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6B34" w14:textId="77777777" w:rsidR="00D74CAC" w:rsidRDefault="00D74CAC" w:rsidP="00D74CAC">
      <w:pPr>
        <w:jc w:val="both"/>
        <w:rPr>
          <w:rFonts w:ascii="Aptos" w:hAnsi="Aptos"/>
          <w:b/>
          <w:sz w:val="24"/>
          <w:szCs w:val="24"/>
        </w:rPr>
      </w:pPr>
    </w:p>
    <w:p w14:paraId="73856083" w14:textId="77777777" w:rsidR="00D74CAC" w:rsidRPr="00FA6FEA" w:rsidRDefault="00D74CAC" w:rsidP="00D74CAC">
      <w:pPr>
        <w:jc w:val="both"/>
        <w:rPr>
          <w:rFonts w:ascii="Aptos" w:hAnsi="Aptos"/>
          <w:b/>
          <w:bCs/>
          <w:sz w:val="24"/>
          <w:szCs w:val="24"/>
        </w:rPr>
      </w:pPr>
      <w:r w:rsidRPr="00FA6FEA">
        <w:rPr>
          <w:rFonts w:ascii="Aptos" w:hAnsi="Aptos"/>
          <w:b/>
          <w:sz w:val="24"/>
          <w:szCs w:val="24"/>
        </w:rPr>
        <w:t>NOTICE IS HEREBY GIVEN</w:t>
      </w:r>
      <w:r w:rsidRPr="00FA6FEA">
        <w:rPr>
          <w:rFonts w:ascii="Aptos" w:hAnsi="Aptos"/>
          <w:sz w:val="24"/>
          <w:szCs w:val="24"/>
        </w:rPr>
        <w:t xml:space="preserve"> that Public Hearing</w:t>
      </w:r>
      <w:r>
        <w:rPr>
          <w:rFonts w:ascii="Aptos" w:hAnsi="Aptos"/>
          <w:sz w:val="24"/>
          <w:szCs w:val="24"/>
        </w:rPr>
        <w:t>s</w:t>
      </w:r>
      <w:r w:rsidRPr="00FA6FEA">
        <w:rPr>
          <w:rFonts w:ascii="Aptos" w:hAnsi="Aptos"/>
          <w:sz w:val="24"/>
          <w:szCs w:val="24"/>
        </w:rPr>
        <w:t xml:space="preserve"> will be held before the City of Cornelius Planning Commission on Tuesday, </w:t>
      </w:r>
      <w:r w:rsidRPr="00FA6FEA">
        <w:rPr>
          <w:rFonts w:ascii="Aptos" w:hAnsi="Aptos"/>
          <w:b/>
          <w:sz w:val="24"/>
          <w:szCs w:val="24"/>
          <w:u w:val="single"/>
        </w:rPr>
        <w:t xml:space="preserve">March 26, </w:t>
      </w:r>
      <w:r w:rsidRPr="000F35B1">
        <w:rPr>
          <w:rFonts w:ascii="Aptos" w:hAnsi="Aptos"/>
          <w:b/>
          <w:sz w:val="24"/>
          <w:szCs w:val="24"/>
          <w:u w:val="single"/>
        </w:rPr>
        <w:t>2024</w:t>
      </w:r>
      <w:r>
        <w:rPr>
          <w:rFonts w:ascii="Aptos" w:hAnsi="Aptos"/>
          <w:b/>
          <w:sz w:val="24"/>
          <w:szCs w:val="24"/>
        </w:rPr>
        <w:t xml:space="preserve"> </w:t>
      </w:r>
      <w:r w:rsidRPr="00B754C0">
        <w:rPr>
          <w:rFonts w:ascii="Aptos" w:hAnsi="Aptos"/>
          <w:bCs/>
          <w:sz w:val="24"/>
          <w:szCs w:val="24"/>
        </w:rPr>
        <w:t>and City Council on</w:t>
      </w:r>
      <w:r>
        <w:rPr>
          <w:rFonts w:ascii="Aptos" w:hAnsi="Aptos"/>
          <w:b/>
          <w:sz w:val="24"/>
          <w:szCs w:val="24"/>
        </w:rPr>
        <w:t xml:space="preserve"> </w:t>
      </w:r>
      <w:r w:rsidRPr="00B754C0">
        <w:rPr>
          <w:rFonts w:ascii="Aptos" w:hAnsi="Aptos"/>
          <w:b/>
          <w:sz w:val="24"/>
          <w:szCs w:val="24"/>
          <w:u w:val="single"/>
        </w:rPr>
        <w:t>May 6, 2024</w:t>
      </w:r>
      <w:r>
        <w:rPr>
          <w:rFonts w:ascii="Aptos" w:hAnsi="Aptos"/>
          <w:b/>
          <w:sz w:val="24"/>
          <w:szCs w:val="24"/>
        </w:rPr>
        <w:t xml:space="preserve">.  </w:t>
      </w:r>
      <w:r w:rsidRPr="00B754C0">
        <w:rPr>
          <w:rFonts w:ascii="Aptos" w:hAnsi="Aptos"/>
          <w:bCs/>
          <w:sz w:val="24"/>
          <w:szCs w:val="24"/>
        </w:rPr>
        <w:t>Both</w:t>
      </w:r>
      <w:r w:rsidRPr="00B754C0">
        <w:rPr>
          <w:rFonts w:ascii="Aptos" w:hAnsi="Aptos"/>
          <w:bCs/>
          <w:sz w:val="24"/>
          <w:szCs w:val="24"/>
          <w:u w:val="single"/>
        </w:rPr>
        <w:t xml:space="preserve"> </w:t>
      </w:r>
      <w:r w:rsidRPr="00B754C0">
        <w:rPr>
          <w:rFonts w:ascii="Aptos" w:hAnsi="Aptos"/>
          <w:bCs/>
          <w:sz w:val="24"/>
          <w:szCs w:val="24"/>
        </w:rPr>
        <w:t xml:space="preserve">meetings </w:t>
      </w:r>
      <w:r w:rsidRPr="00FA6FEA">
        <w:rPr>
          <w:rFonts w:ascii="Aptos" w:hAnsi="Aptos"/>
          <w:b/>
          <w:sz w:val="24"/>
          <w:szCs w:val="24"/>
          <w:u w:val="single"/>
        </w:rPr>
        <w:t>begin at 7:00 pm</w:t>
      </w:r>
      <w:r w:rsidRPr="00FA6FEA">
        <w:rPr>
          <w:rFonts w:ascii="Aptos" w:hAnsi="Aptos"/>
          <w:bCs/>
          <w:sz w:val="24"/>
          <w:szCs w:val="24"/>
        </w:rPr>
        <w:t xml:space="preserve"> </w:t>
      </w:r>
      <w:r>
        <w:rPr>
          <w:rFonts w:ascii="Aptos" w:hAnsi="Aptos"/>
          <w:bCs/>
          <w:sz w:val="24"/>
          <w:szCs w:val="24"/>
        </w:rPr>
        <w:t xml:space="preserve">and are </w:t>
      </w:r>
      <w:r w:rsidRPr="00FA6FEA">
        <w:rPr>
          <w:rFonts w:ascii="Aptos" w:hAnsi="Aptos"/>
          <w:bCs/>
          <w:sz w:val="24"/>
          <w:szCs w:val="24"/>
        </w:rPr>
        <w:t>held in</w:t>
      </w:r>
      <w:r>
        <w:rPr>
          <w:rFonts w:ascii="Aptos" w:hAnsi="Aptos"/>
          <w:bCs/>
          <w:sz w:val="24"/>
          <w:szCs w:val="24"/>
        </w:rPr>
        <w:t>-</w:t>
      </w:r>
      <w:r w:rsidRPr="00FA6FEA">
        <w:rPr>
          <w:rFonts w:ascii="Aptos" w:hAnsi="Aptos"/>
          <w:bCs/>
          <w:sz w:val="24"/>
          <w:szCs w:val="24"/>
        </w:rPr>
        <w:t>person at Cornelius City Hall, 1355 N Barlow Street, in the City Council Chambers and remotely via the Zoom platform.  Instructions on how to participate using the Zoom platform are listed on the back page of this notice.</w:t>
      </w:r>
    </w:p>
    <w:p w14:paraId="5ED46B63" w14:textId="77777777" w:rsidR="00D74CAC" w:rsidRPr="00FA6FEA" w:rsidRDefault="00D74CAC" w:rsidP="00D74CAC">
      <w:pPr>
        <w:jc w:val="both"/>
        <w:rPr>
          <w:rFonts w:ascii="Aptos" w:hAnsi="Aptos"/>
          <w:b/>
          <w:bCs/>
          <w:sz w:val="24"/>
          <w:szCs w:val="24"/>
        </w:rPr>
      </w:pPr>
    </w:p>
    <w:p w14:paraId="1628A117" w14:textId="77777777" w:rsidR="00D74CAC" w:rsidRPr="00EA09CF" w:rsidRDefault="00D74CAC" w:rsidP="00D74CAC">
      <w:pPr>
        <w:rPr>
          <w:rFonts w:ascii="Aptos" w:hAnsi="Aptos"/>
          <w:b/>
          <w:sz w:val="24"/>
          <w:szCs w:val="24"/>
          <w:u w:val="single"/>
        </w:rPr>
      </w:pPr>
      <w:r w:rsidRPr="00EA09CF">
        <w:rPr>
          <w:rFonts w:ascii="Aptos" w:hAnsi="Aptos"/>
          <w:b/>
          <w:sz w:val="24"/>
          <w:szCs w:val="24"/>
          <w:u w:val="single"/>
        </w:rPr>
        <w:t>Case File No</w:t>
      </w:r>
      <w:r w:rsidRPr="00EA09CF">
        <w:rPr>
          <w:rFonts w:ascii="Aptos" w:hAnsi="Aptos"/>
          <w:bCs/>
          <w:sz w:val="24"/>
          <w:szCs w:val="24"/>
          <w:u w:val="single"/>
        </w:rPr>
        <w:t xml:space="preserve">. </w:t>
      </w:r>
      <w:r w:rsidRPr="00EA09CF">
        <w:rPr>
          <w:rFonts w:ascii="Aptos" w:hAnsi="Aptos"/>
          <w:b/>
          <w:sz w:val="24"/>
          <w:szCs w:val="24"/>
          <w:u w:val="single"/>
        </w:rPr>
        <w:t>CPA-01-24</w:t>
      </w:r>
    </w:p>
    <w:p w14:paraId="59E9AFF0" w14:textId="77777777" w:rsidR="00D74CAC" w:rsidRPr="00FA6FEA" w:rsidRDefault="00D74CAC" w:rsidP="00D74CAC">
      <w:pPr>
        <w:jc w:val="both"/>
        <w:rPr>
          <w:rFonts w:ascii="Aptos" w:hAnsi="Aptos"/>
          <w:sz w:val="24"/>
          <w:szCs w:val="24"/>
        </w:rPr>
      </w:pPr>
      <w:r w:rsidRPr="00FA6FEA">
        <w:rPr>
          <w:rFonts w:ascii="Aptos" w:hAnsi="Aptos"/>
          <w:sz w:val="24"/>
          <w:szCs w:val="24"/>
        </w:rPr>
        <w:t xml:space="preserve">A Type IV Legislative Amendment to </w:t>
      </w:r>
      <w:r>
        <w:rPr>
          <w:rFonts w:ascii="Aptos" w:hAnsi="Aptos"/>
          <w:sz w:val="24"/>
          <w:szCs w:val="24"/>
        </w:rPr>
        <w:t xml:space="preserve">the Cornellius Comprehensive Plan </w:t>
      </w:r>
      <w:r w:rsidRPr="00FA6FEA">
        <w:rPr>
          <w:rFonts w:ascii="Aptos" w:hAnsi="Aptos"/>
          <w:sz w:val="24"/>
          <w:szCs w:val="24"/>
        </w:rPr>
        <w:t>to</w:t>
      </w:r>
      <w:r>
        <w:rPr>
          <w:rFonts w:ascii="Aptos" w:hAnsi="Aptos"/>
          <w:sz w:val="24"/>
          <w:szCs w:val="24"/>
        </w:rPr>
        <w:t xml:space="preserve"> amend Appendix O, Economic</w:t>
      </w:r>
      <w:r w:rsidRPr="00FA6FEA">
        <w:rPr>
          <w:rFonts w:ascii="Aptos" w:hAnsi="Aptos"/>
          <w:sz w:val="24"/>
          <w:szCs w:val="24"/>
        </w:rPr>
        <w:t xml:space="preserve"> Opportunities Analysis </w:t>
      </w:r>
      <w:r>
        <w:rPr>
          <w:rFonts w:ascii="Aptos" w:hAnsi="Aptos"/>
          <w:sz w:val="24"/>
          <w:szCs w:val="24"/>
        </w:rPr>
        <w:t>and Strategic Action Plan adopted in 2017 via CPA-01-17, with a new Economic Opportunities Analysis while retaining the Strategic Action Plan.  Compliant</w:t>
      </w:r>
      <w:r w:rsidRPr="00FA6FEA">
        <w:rPr>
          <w:rFonts w:ascii="Aptos" w:hAnsi="Aptos"/>
          <w:sz w:val="24"/>
          <w:szCs w:val="24"/>
        </w:rPr>
        <w:t xml:space="preserve"> with Statewide Planning Goal 9</w:t>
      </w:r>
      <w:r>
        <w:rPr>
          <w:rFonts w:ascii="Aptos" w:hAnsi="Aptos"/>
          <w:sz w:val="24"/>
          <w:szCs w:val="24"/>
        </w:rPr>
        <w:t>, th</w:t>
      </w:r>
      <w:r w:rsidRPr="00FA6FEA">
        <w:rPr>
          <w:rFonts w:ascii="Aptos" w:hAnsi="Aptos"/>
          <w:sz w:val="24"/>
          <w:szCs w:val="24"/>
        </w:rPr>
        <w:t xml:space="preserve">e Economic Opportunities Analysis is a 20-year forecast of population and job growth.  </w:t>
      </w:r>
    </w:p>
    <w:p w14:paraId="750F6718" w14:textId="77777777" w:rsidR="00D74CAC" w:rsidRDefault="00D74CAC" w:rsidP="00D74CAC">
      <w:pPr>
        <w:ind w:left="720"/>
        <w:rPr>
          <w:rFonts w:ascii="Aptos" w:hAnsi="Aptos"/>
          <w:b/>
          <w:sz w:val="24"/>
          <w:szCs w:val="24"/>
          <w:u w:val="single"/>
        </w:rPr>
      </w:pPr>
    </w:p>
    <w:p w14:paraId="6AF30CE9" w14:textId="77777777" w:rsidR="00D74CAC" w:rsidRPr="00D00495" w:rsidRDefault="00D74CAC" w:rsidP="00D74CAC">
      <w:pPr>
        <w:ind w:left="720"/>
        <w:rPr>
          <w:rFonts w:ascii="Aptos" w:hAnsi="Aptos"/>
          <w:bCs/>
          <w:sz w:val="24"/>
          <w:szCs w:val="24"/>
        </w:rPr>
      </w:pPr>
      <w:r w:rsidRPr="00D00495">
        <w:rPr>
          <w:rFonts w:ascii="Aptos" w:hAnsi="Aptos"/>
          <w:b/>
          <w:sz w:val="24"/>
          <w:szCs w:val="24"/>
          <w:u w:val="single"/>
        </w:rPr>
        <w:t>Public Hearing Notice:</w:t>
      </w:r>
      <w:r w:rsidRPr="00FA6FEA">
        <w:rPr>
          <w:rFonts w:ascii="Aptos" w:hAnsi="Aptos"/>
          <w:b/>
          <w:sz w:val="24"/>
          <w:szCs w:val="24"/>
        </w:rPr>
        <w:t xml:space="preserve"> </w:t>
      </w:r>
      <w:r w:rsidRPr="00D00495">
        <w:rPr>
          <w:rFonts w:ascii="Aptos" w:hAnsi="Aptos"/>
          <w:bCs/>
          <w:sz w:val="24"/>
          <w:szCs w:val="24"/>
        </w:rPr>
        <w:t xml:space="preserve">Type IV </w:t>
      </w:r>
      <w:r>
        <w:rPr>
          <w:rFonts w:ascii="Aptos" w:hAnsi="Aptos"/>
          <w:bCs/>
          <w:sz w:val="24"/>
          <w:szCs w:val="24"/>
        </w:rPr>
        <w:t>–</w:t>
      </w:r>
      <w:r w:rsidRPr="00D00495">
        <w:rPr>
          <w:rFonts w:ascii="Aptos" w:hAnsi="Aptos"/>
          <w:bCs/>
          <w:sz w:val="24"/>
          <w:szCs w:val="24"/>
        </w:rPr>
        <w:t xml:space="preserve"> </w:t>
      </w:r>
      <w:r>
        <w:rPr>
          <w:rFonts w:ascii="Aptos" w:hAnsi="Aptos"/>
          <w:bCs/>
          <w:sz w:val="24"/>
          <w:szCs w:val="24"/>
        </w:rPr>
        <w:t xml:space="preserve">Legislative </w:t>
      </w:r>
      <w:r w:rsidRPr="00D00495">
        <w:rPr>
          <w:rFonts w:ascii="Aptos" w:hAnsi="Aptos"/>
          <w:bCs/>
          <w:sz w:val="24"/>
          <w:szCs w:val="24"/>
        </w:rPr>
        <w:t>Co</w:t>
      </w:r>
      <w:r>
        <w:rPr>
          <w:rFonts w:ascii="Aptos" w:hAnsi="Aptos"/>
          <w:bCs/>
          <w:sz w:val="24"/>
          <w:szCs w:val="24"/>
        </w:rPr>
        <w:t xml:space="preserve">mprehensive Plan </w:t>
      </w:r>
      <w:r w:rsidRPr="00D00495">
        <w:rPr>
          <w:rFonts w:ascii="Aptos" w:hAnsi="Aptos"/>
          <w:bCs/>
          <w:sz w:val="24"/>
          <w:szCs w:val="24"/>
        </w:rPr>
        <w:t>Amendment</w:t>
      </w:r>
    </w:p>
    <w:p w14:paraId="094336F7" w14:textId="77777777" w:rsidR="00D74CAC" w:rsidRPr="00D00495" w:rsidRDefault="00D74CAC" w:rsidP="00D74CAC">
      <w:pPr>
        <w:ind w:left="720"/>
        <w:rPr>
          <w:rFonts w:ascii="Aptos" w:hAnsi="Aptos"/>
          <w:bCs/>
          <w:sz w:val="24"/>
          <w:szCs w:val="24"/>
        </w:rPr>
      </w:pPr>
      <w:r w:rsidRPr="00D00495">
        <w:rPr>
          <w:rFonts w:ascii="Aptos" w:hAnsi="Aptos"/>
          <w:b/>
          <w:sz w:val="24"/>
          <w:szCs w:val="24"/>
          <w:u w:val="single"/>
        </w:rPr>
        <w:t>Project Name</w:t>
      </w:r>
      <w:r w:rsidRPr="00FA6FEA">
        <w:rPr>
          <w:rFonts w:ascii="Aptos" w:hAnsi="Aptos"/>
          <w:bCs/>
          <w:sz w:val="24"/>
          <w:szCs w:val="24"/>
        </w:rPr>
        <w:t>:</w:t>
      </w:r>
      <w:r w:rsidRPr="00FA6FEA">
        <w:rPr>
          <w:rFonts w:ascii="Aptos" w:hAnsi="Aptos"/>
          <w:b/>
          <w:sz w:val="24"/>
          <w:szCs w:val="24"/>
        </w:rPr>
        <w:t xml:space="preserve"> </w:t>
      </w:r>
      <w:r w:rsidRPr="00D00495">
        <w:rPr>
          <w:rFonts w:ascii="Aptos" w:hAnsi="Aptos"/>
          <w:bCs/>
          <w:sz w:val="24"/>
          <w:szCs w:val="24"/>
        </w:rPr>
        <w:t>Economic Opportunities Analysis</w:t>
      </w:r>
    </w:p>
    <w:tbl>
      <w:tblPr>
        <w:tblStyle w:val="TableGrid"/>
        <w:tblW w:w="79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665"/>
      </w:tblGrid>
      <w:tr w:rsidR="00D74CAC" w:rsidRPr="00FA6FEA" w14:paraId="57C624E4" w14:textId="77777777" w:rsidTr="00E46FD7">
        <w:trPr>
          <w:trHeight w:val="180"/>
        </w:trPr>
        <w:tc>
          <w:tcPr>
            <w:tcW w:w="1255" w:type="dxa"/>
            <w:hideMark/>
          </w:tcPr>
          <w:p w14:paraId="72A05FFE" w14:textId="77777777" w:rsidR="00D74CAC" w:rsidRPr="00FA6FEA" w:rsidRDefault="00D74CAC" w:rsidP="00E46FD7">
            <w:pPr>
              <w:ind w:left="-105"/>
              <w:rPr>
                <w:rFonts w:ascii="Aptos" w:hAnsi="Aptos"/>
                <w:sz w:val="24"/>
                <w:szCs w:val="24"/>
              </w:rPr>
            </w:pPr>
            <w:r w:rsidRPr="00FA6FEA">
              <w:rPr>
                <w:rFonts w:ascii="Aptos" w:hAnsi="Aptos"/>
                <w:b/>
                <w:sz w:val="24"/>
                <w:szCs w:val="24"/>
                <w:u w:val="single"/>
              </w:rPr>
              <w:t>Applicant:</w:t>
            </w:r>
          </w:p>
        </w:tc>
        <w:tc>
          <w:tcPr>
            <w:tcW w:w="6665" w:type="dxa"/>
            <w:hideMark/>
          </w:tcPr>
          <w:p w14:paraId="0D8F914E" w14:textId="77777777" w:rsidR="00D74CAC" w:rsidRPr="00FA6FEA" w:rsidRDefault="00D74CAC" w:rsidP="00E46FD7">
            <w:pPr>
              <w:jc w:val="left"/>
              <w:rPr>
                <w:rFonts w:ascii="Aptos" w:hAnsi="Aptos"/>
                <w:sz w:val="24"/>
                <w:szCs w:val="24"/>
              </w:rPr>
            </w:pPr>
            <w:r w:rsidRPr="00FA6FEA">
              <w:rPr>
                <w:rFonts w:ascii="Aptos" w:hAnsi="Aptos"/>
                <w:sz w:val="24"/>
                <w:szCs w:val="24"/>
              </w:rPr>
              <w:t xml:space="preserve">City of Cornelius </w:t>
            </w:r>
            <w:r>
              <w:rPr>
                <w:rFonts w:ascii="Aptos" w:hAnsi="Aptos"/>
                <w:sz w:val="24"/>
                <w:szCs w:val="24"/>
              </w:rPr>
              <w:t>Community Development Department</w:t>
            </w:r>
          </w:p>
        </w:tc>
      </w:tr>
    </w:tbl>
    <w:p w14:paraId="67822A93" w14:textId="77777777" w:rsidR="00D74CAC" w:rsidRPr="00FA6FEA" w:rsidRDefault="00D74CAC" w:rsidP="00D74CAC">
      <w:pPr>
        <w:ind w:left="1800" w:hanging="1080"/>
        <w:jc w:val="both"/>
        <w:rPr>
          <w:rFonts w:ascii="Aptos" w:hAnsi="Aptos"/>
          <w:sz w:val="24"/>
          <w:szCs w:val="24"/>
        </w:rPr>
      </w:pPr>
      <w:r w:rsidRPr="00FA6FEA">
        <w:rPr>
          <w:rFonts w:ascii="Aptos" w:hAnsi="Aptos"/>
          <w:b/>
          <w:sz w:val="24"/>
          <w:szCs w:val="24"/>
          <w:u w:val="single"/>
        </w:rPr>
        <w:t>Site Address:</w:t>
      </w:r>
      <w:r w:rsidRPr="00FA6FEA">
        <w:rPr>
          <w:rFonts w:ascii="Aptos" w:hAnsi="Aptos"/>
          <w:sz w:val="24"/>
          <w:szCs w:val="24"/>
        </w:rPr>
        <w:t xml:space="preserve"> </w:t>
      </w:r>
      <w:r w:rsidRPr="00FA6FEA">
        <w:rPr>
          <w:rFonts w:ascii="Aptos" w:hAnsi="Aptos"/>
          <w:sz w:val="24"/>
          <w:szCs w:val="24"/>
        </w:rPr>
        <w:tab/>
        <w:t xml:space="preserve">No specific property  </w:t>
      </w:r>
    </w:p>
    <w:p w14:paraId="07A82AE3" w14:textId="77777777" w:rsidR="00D74CAC" w:rsidRPr="00FA6FEA" w:rsidRDefault="00D74CAC" w:rsidP="00D74CAC">
      <w:pPr>
        <w:ind w:left="2880" w:hanging="2160"/>
        <w:jc w:val="both"/>
        <w:rPr>
          <w:rFonts w:ascii="Aptos" w:hAnsi="Aptos"/>
          <w:sz w:val="24"/>
          <w:szCs w:val="24"/>
        </w:rPr>
      </w:pPr>
      <w:r w:rsidRPr="00FA6FEA">
        <w:rPr>
          <w:rFonts w:ascii="Aptos" w:hAnsi="Aptos"/>
          <w:b/>
          <w:sz w:val="24"/>
          <w:szCs w:val="24"/>
          <w:u w:val="single"/>
        </w:rPr>
        <w:t>Legal Description:</w:t>
      </w:r>
      <w:r w:rsidRPr="00FA6FEA">
        <w:rPr>
          <w:rFonts w:ascii="Aptos" w:hAnsi="Aptos"/>
          <w:sz w:val="24"/>
          <w:szCs w:val="24"/>
        </w:rPr>
        <w:t xml:space="preserve"> </w:t>
      </w:r>
      <w:r w:rsidRPr="00FA6FEA">
        <w:rPr>
          <w:rFonts w:ascii="Aptos" w:hAnsi="Aptos"/>
          <w:sz w:val="24"/>
          <w:szCs w:val="24"/>
        </w:rPr>
        <w:tab/>
        <w:t>No specific property</w:t>
      </w:r>
    </w:p>
    <w:p w14:paraId="59820601" w14:textId="77777777" w:rsidR="00D74CAC" w:rsidRPr="00FA6FEA" w:rsidRDefault="00D74CAC" w:rsidP="00D74CAC">
      <w:pPr>
        <w:ind w:left="1800" w:hanging="1080"/>
        <w:jc w:val="both"/>
        <w:rPr>
          <w:rFonts w:ascii="Aptos" w:hAnsi="Aptos"/>
          <w:sz w:val="24"/>
          <w:szCs w:val="24"/>
        </w:rPr>
      </w:pPr>
      <w:r w:rsidRPr="00FA6FEA">
        <w:rPr>
          <w:rFonts w:ascii="Aptos" w:hAnsi="Aptos"/>
          <w:b/>
          <w:sz w:val="24"/>
          <w:szCs w:val="24"/>
          <w:u w:val="single"/>
        </w:rPr>
        <w:t>Zone</w:t>
      </w:r>
      <w:r>
        <w:rPr>
          <w:rFonts w:ascii="Aptos" w:hAnsi="Aptos"/>
          <w:b/>
          <w:sz w:val="24"/>
          <w:szCs w:val="24"/>
          <w:u w:val="single"/>
        </w:rPr>
        <w:t>s</w:t>
      </w:r>
      <w:r w:rsidRPr="00FA6FEA">
        <w:rPr>
          <w:rFonts w:ascii="Aptos" w:hAnsi="Aptos"/>
          <w:b/>
          <w:sz w:val="24"/>
          <w:szCs w:val="24"/>
          <w:u w:val="single"/>
        </w:rPr>
        <w:t>:</w:t>
      </w:r>
      <w:r w:rsidRPr="00FA6FEA">
        <w:rPr>
          <w:rFonts w:ascii="Aptos" w:hAnsi="Aptos"/>
          <w:sz w:val="24"/>
          <w:szCs w:val="24"/>
        </w:rPr>
        <w:tab/>
        <w:t>Highway Commercial, C-2; Core Commercial, CC; General Industrial, M</w:t>
      </w:r>
      <w:r>
        <w:rPr>
          <w:rFonts w:ascii="Aptos" w:hAnsi="Aptos"/>
          <w:sz w:val="24"/>
          <w:szCs w:val="24"/>
        </w:rPr>
        <w:t>-1</w:t>
      </w:r>
      <w:r w:rsidRPr="00FA6FEA">
        <w:rPr>
          <w:rFonts w:ascii="Aptos" w:hAnsi="Aptos"/>
          <w:sz w:val="24"/>
          <w:szCs w:val="24"/>
        </w:rPr>
        <w:t>; Light Industrial, LI</w:t>
      </w:r>
      <w:r>
        <w:rPr>
          <w:rFonts w:ascii="Aptos" w:hAnsi="Aptos"/>
          <w:sz w:val="24"/>
          <w:szCs w:val="24"/>
        </w:rPr>
        <w:t>; Gateway Mixed-Use, GMU; and Central Mixed-Use, CMU.</w:t>
      </w:r>
    </w:p>
    <w:p w14:paraId="6C2D2F66" w14:textId="77777777" w:rsidR="00D74CAC" w:rsidRDefault="00D74CAC" w:rsidP="00D74CAC">
      <w:pPr>
        <w:keepNext/>
        <w:ind w:left="720"/>
        <w:jc w:val="both"/>
        <w:outlineLvl w:val="0"/>
        <w:rPr>
          <w:rFonts w:ascii="Aptos" w:eastAsiaTheme="minorHAnsi" w:hAnsi="Aptos"/>
          <w:snapToGrid w:val="0"/>
          <w:sz w:val="24"/>
          <w:szCs w:val="24"/>
        </w:rPr>
      </w:pPr>
      <w:r w:rsidRPr="00FA6FEA">
        <w:rPr>
          <w:rFonts w:ascii="Aptos" w:hAnsi="Aptos"/>
          <w:b/>
          <w:bCs/>
          <w:sz w:val="24"/>
          <w:szCs w:val="24"/>
          <w:u w:val="single"/>
        </w:rPr>
        <w:t>Applicable Criteria:</w:t>
      </w:r>
      <w:r w:rsidRPr="00FA6FEA">
        <w:rPr>
          <w:rFonts w:ascii="Aptos" w:hAnsi="Aptos"/>
          <w:bCs/>
          <w:sz w:val="24"/>
          <w:szCs w:val="24"/>
        </w:rPr>
        <w:t xml:space="preserve"> </w:t>
      </w:r>
      <w:r>
        <w:rPr>
          <w:rFonts w:ascii="Aptos" w:eastAsiaTheme="minorHAnsi" w:hAnsi="Aptos"/>
          <w:snapToGrid w:val="0"/>
          <w:sz w:val="24"/>
          <w:szCs w:val="24"/>
        </w:rPr>
        <w:t xml:space="preserve">Statewide Planning Goals (OAR 660-015-0000); Metro Urban Growth Management Functional Plan (Metro Code Section 3.09); Cornelius Comprehensive Plan Amendment Criteria found in Chapter 1; Cornelius Municipal Code </w:t>
      </w:r>
      <w:r w:rsidRPr="00FA6FEA">
        <w:rPr>
          <w:rFonts w:ascii="Aptos" w:eastAsiaTheme="minorHAnsi" w:hAnsi="Aptos"/>
          <w:snapToGrid w:val="0"/>
          <w:sz w:val="24"/>
          <w:szCs w:val="24"/>
        </w:rPr>
        <w:t>Chapter 18.130 Comprehensive Plan, §18.130.020(E) Amendment Procedures</w:t>
      </w:r>
      <w:r>
        <w:rPr>
          <w:rFonts w:ascii="Aptos" w:eastAsiaTheme="minorHAnsi" w:hAnsi="Aptos"/>
          <w:snapToGrid w:val="0"/>
          <w:sz w:val="24"/>
          <w:szCs w:val="24"/>
        </w:rPr>
        <w:t>.</w:t>
      </w:r>
    </w:p>
    <w:p w14:paraId="1C80507F" w14:textId="77777777" w:rsidR="00D74CAC" w:rsidRDefault="00D74CAC" w:rsidP="00D74CAC">
      <w:pPr>
        <w:jc w:val="both"/>
        <w:rPr>
          <w:rFonts w:ascii="Aptos" w:hAnsi="Aptos"/>
          <w:b/>
          <w:snapToGrid w:val="0"/>
          <w:sz w:val="24"/>
          <w:szCs w:val="24"/>
          <w:u w:val="single"/>
        </w:rPr>
      </w:pPr>
    </w:p>
    <w:p w14:paraId="019CD61B" w14:textId="77777777" w:rsidR="00D74CAC" w:rsidRPr="00FA6FEA" w:rsidRDefault="00D74CAC" w:rsidP="00D74CAC">
      <w:pPr>
        <w:jc w:val="both"/>
        <w:rPr>
          <w:rFonts w:ascii="Aptos" w:hAnsi="Aptos"/>
          <w:sz w:val="24"/>
          <w:szCs w:val="24"/>
        </w:rPr>
      </w:pPr>
      <w:r w:rsidRPr="00FA6FEA">
        <w:rPr>
          <w:rFonts w:ascii="Aptos" w:hAnsi="Aptos"/>
          <w:b/>
          <w:bCs/>
          <w:sz w:val="24"/>
          <w:szCs w:val="24"/>
          <w:u w:val="single"/>
        </w:rPr>
        <w:t xml:space="preserve">Order of Planning Commission </w:t>
      </w:r>
      <w:r>
        <w:rPr>
          <w:rFonts w:ascii="Aptos" w:hAnsi="Aptos"/>
          <w:b/>
          <w:bCs/>
          <w:sz w:val="24"/>
          <w:szCs w:val="24"/>
          <w:u w:val="single"/>
        </w:rPr>
        <w:t xml:space="preserve">and City Council </w:t>
      </w:r>
      <w:r w:rsidRPr="00FA6FEA">
        <w:rPr>
          <w:rFonts w:ascii="Aptos" w:hAnsi="Aptos"/>
          <w:b/>
          <w:bCs/>
          <w:sz w:val="24"/>
          <w:szCs w:val="24"/>
          <w:u w:val="single"/>
        </w:rPr>
        <w:t>Proceedings:</w:t>
      </w:r>
      <w:r w:rsidRPr="00FA6FEA">
        <w:rPr>
          <w:rFonts w:ascii="Aptos" w:hAnsi="Aptos"/>
          <w:sz w:val="24"/>
          <w:szCs w:val="24"/>
        </w:rPr>
        <w:t xml:space="preserve"> At the public hearing, the Planning Commission Chair</w:t>
      </w:r>
      <w:r>
        <w:rPr>
          <w:rFonts w:ascii="Aptos" w:hAnsi="Aptos"/>
          <w:sz w:val="24"/>
          <w:szCs w:val="24"/>
        </w:rPr>
        <w:t xml:space="preserve">, or Mayor </w:t>
      </w:r>
      <w:r w:rsidRPr="00FA6FEA">
        <w:rPr>
          <w:rFonts w:ascii="Aptos" w:hAnsi="Aptos"/>
          <w:sz w:val="24"/>
          <w:szCs w:val="24"/>
        </w:rPr>
        <w:t>will open the public hearing, a staff report will be presented, the applicant will be given the opportunity to make a presentation, interested persons will be called on to speak for or against the proposal, Commissioners</w:t>
      </w:r>
      <w:r>
        <w:rPr>
          <w:rFonts w:ascii="Aptos" w:hAnsi="Aptos"/>
          <w:sz w:val="24"/>
          <w:szCs w:val="24"/>
        </w:rPr>
        <w:t xml:space="preserve"> or Councilors</w:t>
      </w:r>
      <w:r w:rsidRPr="00FA6FEA">
        <w:rPr>
          <w:rFonts w:ascii="Aptos" w:hAnsi="Aptos"/>
          <w:sz w:val="24"/>
          <w:szCs w:val="24"/>
        </w:rPr>
        <w:t xml:space="preserve"> will ask questions, the applicant will be given the opportunity to rebut testimony, staff will be given the opportunity to provide closing remarks, and the public hearing will be closed.  At that point, all testimony is complete and the Planning Commission will deliberate on the facts and findings in the staff report and testimony.  </w:t>
      </w:r>
      <w:r>
        <w:rPr>
          <w:rFonts w:ascii="Aptos" w:hAnsi="Aptos"/>
          <w:sz w:val="24"/>
          <w:szCs w:val="24"/>
        </w:rPr>
        <w:t xml:space="preserve"> The Planning Commission will make a recommendation to the City Council.  </w:t>
      </w:r>
      <w:r w:rsidRPr="00FA6FEA">
        <w:rPr>
          <w:rFonts w:ascii="Aptos" w:hAnsi="Aptos"/>
          <w:bCs/>
          <w:sz w:val="24"/>
          <w:szCs w:val="24"/>
        </w:rPr>
        <w:t>The Planning Commission may set a maximum time allowance of 3 or 5 minutes per testifier</w:t>
      </w:r>
      <w:r>
        <w:rPr>
          <w:rFonts w:ascii="Aptos" w:hAnsi="Aptos"/>
          <w:bCs/>
          <w:sz w:val="24"/>
          <w:szCs w:val="24"/>
        </w:rPr>
        <w:t xml:space="preserve">.  City Council will consider First and Second Ordinance Reading. </w:t>
      </w:r>
    </w:p>
    <w:p w14:paraId="78CE8599" w14:textId="77777777" w:rsidR="00D74CAC" w:rsidRPr="00FA6FEA" w:rsidRDefault="00D74CAC" w:rsidP="00D74CAC">
      <w:pPr>
        <w:jc w:val="both"/>
        <w:rPr>
          <w:rFonts w:ascii="Aptos" w:hAnsi="Aptos"/>
          <w:sz w:val="24"/>
          <w:szCs w:val="24"/>
        </w:rPr>
      </w:pPr>
    </w:p>
    <w:p w14:paraId="25E83CD7" w14:textId="2DB534D8" w:rsidR="00D74CAC" w:rsidRPr="00FA6FEA" w:rsidRDefault="00D74CAC" w:rsidP="00D74CAC">
      <w:pPr>
        <w:jc w:val="both"/>
        <w:rPr>
          <w:rFonts w:ascii="Aptos" w:hAnsi="Aptos"/>
          <w:sz w:val="24"/>
          <w:szCs w:val="24"/>
        </w:rPr>
      </w:pPr>
      <w:r w:rsidRPr="00FA6FEA">
        <w:rPr>
          <w:rFonts w:ascii="Aptos" w:hAnsi="Aptos"/>
          <w:b/>
          <w:bCs/>
          <w:sz w:val="24"/>
          <w:szCs w:val="24"/>
          <w:u w:val="words"/>
        </w:rPr>
        <w:t>Written Testimony:</w:t>
      </w:r>
      <w:r w:rsidRPr="00FA6FEA">
        <w:rPr>
          <w:rFonts w:ascii="Aptos" w:hAnsi="Aptos"/>
          <w:sz w:val="24"/>
          <w:szCs w:val="24"/>
          <w:u w:val="single"/>
        </w:rPr>
        <w:t xml:space="preserve"> </w:t>
      </w:r>
      <w:r w:rsidRPr="00FA6FEA">
        <w:rPr>
          <w:rFonts w:ascii="Aptos" w:hAnsi="Aptos"/>
          <w:sz w:val="24"/>
          <w:szCs w:val="24"/>
        </w:rPr>
        <w:t xml:space="preserve"> To submit written testimony prior to the hearing please send it testimony via email to </w:t>
      </w:r>
      <w:hyperlink r:id="rId11" w:history="1">
        <w:r>
          <w:rPr>
            <w:rStyle w:val="Hyperlink"/>
            <w:rFonts w:ascii="Aptos" w:hAnsi="Aptos"/>
            <w:sz w:val="24"/>
            <w:szCs w:val="24"/>
          </w:rPr>
          <w:t>Community.Development</w:t>
        </w:r>
        <w:r w:rsidRPr="00FA6FEA">
          <w:rPr>
            <w:rStyle w:val="Hyperlink"/>
            <w:rFonts w:ascii="Aptos" w:hAnsi="Aptos"/>
            <w:sz w:val="24"/>
            <w:szCs w:val="24"/>
          </w:rPr>
          <w:t>@corneliusor.gov</w:t>
        </w:r>
      </w:hyperlink>
      <w:r w:rsidRPr="00FA6FEA">
        <w:rPr>
          <w:rFonts w:ascii="Aptos" w:hAnsi="Aptos"/>
          <w:sz w:val="24"/>
          <w:szCs w:val="24"/>
        </w:rPr>
        <w:t xml:space="preserve">.  Testimony received prior to 8:00 am on the day of the hearing will be posted to the agenda packet online.  Testimony received after 8:00 am on the day of the hearing will be forwarded to the Planning Commission and will be made part of the record.   To accept the testimony, it will need your name, address, and the Case File No. </w:t>
      </w:r>
      <w:r w:rsidRPr="00FA6FEA">
        <w:rPr>
          <w:rFonts w:ascii="Aptos" w:hAnsi="Aptos"/>
          <w:b/>
          <w:bCs/>
          <w:sz w:val="24"/>
          <w:szCs w:val="24"/>
        </w:rPr>
        <w:t>C</w:t>
      </w:r>
      <w:r w:rsidR="00626355">
        <w:rPr>
          <w:rFonts w:ascii="Aptos" w:hAnsi="Aptos"/>
          <w:b/>
          <w:bCs/>
          <w:sz w:val="24"/>
          <w:szCs w:val="24"/>
        </w:rPr>
        <w:t>PA</w:t>
      </w:r>
      <w:r w:rsidRPr="00FA6FEA">
        <w:rPr>
          <w:rFonts w:ascii="Aptos" w:hAnsi="Aptos"/>
          <w:b/>
          <w:bCs/>
          <w:sz w:val="24"/>
          <w:szCs w:val="24"/>
        </w:rPr>
        <w:t>-01-24</w:t>
      </w:r>
      <w:r w:rsidRPr="00FA6FEA">
        <w:rPr>
          <w:rFonts w:ascii="Aptos" w:hAnsi="Aptos"/>
          <w:sz w:val="24"/>
          <w:szCs w:val="24"/>
        </w:rPr>
        <w:t xml:space="preserve"> when providing testimony so that the City can send the Notice of Decision to you along with appeal rights.</w:t>
      </w:r>
    </w:p>
    <w:p w14:paraId="5972C5AB" w14:textId="77777777" w:rsidR="00D74CAC" w:rsidRPr="00FA6FEA" w:rsidRDefault="00D74CAC" w:rsidP="00D74CAC">
      <w:pPr>
        <w:jc w:val="both"/>
        <w:rPr>
          <w:rFonts w:ascii="Aptos" w:hAnsi="Aptos"/>
          <w:sz w:val="24"/>
          <w:szCs w:val="24"/>
        </w:rPr>
      </w:pPr>
    </w:p>
    <w:p w14:paraId="2316087D" w14:textId="77777777" w:rsidR="00D74CAC" w:rsidRPr="00FA6FEA" w:rsidRDefault="00D74CAC" w:rsidP="00D74CAC">
      <w:pPr>
        <w:jc w:val="both"/>
        <w:rPr>
          <w:rFonts w:ascii="Aptos" w:hAnsi="Aptos"/>
          <w:bCs/>
          <w:sz w:val="24"/>
          <w:szCs w:val="24"/>
        </w:rPr>
      </w:pPr>
      <w:r w:rsidRPr="00FA6FEA">
        <w:rPr>
          <w:rFonts w:ascii="Aptos" w:hAnsi="Aptos"/>
          <w:b/>
          <w:bCs/>
          <w:sz w:val="24"/>
          <w:szCs w:val="24"/>
          <w:u w:val="words"/>
        </w:rPr>
        <w:t>In-Person Testimony:</w:t>
      </w:r>
      <w:r w:rsidRPr="00FA6FEA">
        <w:rPr>
          <w:rFonts w:ascii="Aptos" w:hAnsi="Aptos"/>
          <w:sz w:val="24"/>
          <w:szCs w:val="24"/>
          <w:u w:val="single"/>
        </w:rPr>
        <w:t xml:space="preserve"> </w:t>
      </w:r>
      <w:r w:rsidRPr="00FA6FEA">
        <w:rPr>
          <w:rFonts w:ascii="Aptos" w:hAnsi="Aptos"/>
          <w:sz w:val="24"/>
          <w:szCs w:val="24"/>
        </w:rPr>
        <w:t xml:space="preserve"> </w:t>
      </w:r>
      <w:r w:rsidRPr="00FA6FEA">
        <w:rPr>
          <w:rFonts w:ascii="Aptos" w:hAnsi="Aptos"/>
          <w:bCs/>
          <w:sz w:val="24"/>
          <w:szCs w:val="24"/>
        </w:rPr>
        <w:t xml:space="preserve">To testify in-person fill out a yellow comment card.  Be sure to note your name, address, and the Case File No. </w:t>
      </w:r>
      <w:r w:rsidRPr="00FA6FEA">
        <w:rPr>
          <w:rFonts w:ascii="Aptos" w:hAnsi="Aptos"/>
          <w:b/>
          <w:sz w:val="24"/>
          <w:szCs w:val="24"/>
        </w:rPr>
        <w:t>C</w:t>
      </w:r>
      <w:r>
        <w:rPr>
          <w:rFonts w:ascii="Aptos" w:hAnsi="Aptos"/>
          <w:b/>
          <w:sz w:val="24"/>
          <w:szCs w:val="24"/>
        </w:rPr>
        <w:t>PA</w:t>
      </w:r>
      <w:r w:rsidRPr="00FA6FEA">
        <w:rPr>
          <w:rFonts w:ascii="Aptos" w:hAnsi="Aptos"/>
          <w:b/>
          <w:sz w:val="24"/>
          <w:szCs w:val="24"/>
        </w:rPr>
        <w:t>-01-24</w:t>
      </w:r>
      <w:r w:rsidRPr="00FA6FEA">
        <w:rPr>
          <w:rFonts w:ascii="Aptos" w:hAnsi="Aptos"/>
          <w:bCs/>
          <w:sz w:val="24"/>
          <w:szCs w:val="24"/>
        </w:rPr>
        <w:t xml:space="preserve">.  The Planning Commission Chair will call on participants who have submitted a yellow card in the order received. </w:t>
      </w:r>
    </w:p>
    <w:p w14:paraId="1F50754F" w14:textId="77777777" w:rsidR="00D74CAC" w:rsidRPr="00FA6FEA" w:rsidRDefault="00D74CAC" w:rsidP="00D74CAC">
      <w:pPr>
        <w:jc w:val="both"/>
        <w:rPr>
          <w:rFonts w:ascii="Aptos" w:hAnsi="Aptos"/>
          <w:bCs/>
          <w:sz w:val="24"/>
          <w:szCs w:val="24"/>
        </w:rPr>
      </w:pPr>
    </w:p>
    <w:p w14:paraId="6CB11FA1" w14:textId="77777777" w:rsidR="00D74CAC" w:rsidRPr="00FA6FEA" w:rsidRDefault="00D74CAC" w:rsidP="00D74CAC">
      <w:pPr>
        <w:jc w:val="both"/>
        <w:rPr>
          <w:rFonts w:ascii="Aptos" w:hAnsi="Aptos"/>
          <w:sz w:val="24"/>
          <w:szCs w:val="24"/>
        </w:rPr>
      </w:pPr>
      <w:r w:rsidRPr="00FA6FEA">
        <w:rPr>
          <w:rFonts w:ascii="Aptos" w:hAnsi="Aptos"/>
          <w:b/>
          <w:sz w:val="24"/>
          <w:szCs w:val="24"/>
          <w:u w:val="single"/>
        </w:rPr>
        <w:t>Virtual Testimony:</w:t>
      </w:r>
      <w:r w:rsidRPr="00FA6FEA">
        <w:rPr>
          <w:rFonts w:ascii="Aptos" w:hAnsi="Aptos"/>
          <w:bCs/>
          <w:sz w:val="24"/>
          <w:szCs w:val="24"/>
        </w:rPr>
        <w:t xml:space="preserve"> </w:t>
      </w:r>
      <w:r w:rsidRPr="00FA6FEA">
        <w:rPr>
          <w:rFonts w:ascii="Aptos" w:hAnsi="Aptos"/>
          <w:sz w:val="24"/>
          <w:szCs w:val="24"/>
        </w:rPr>
        <w:t xml:space="preserve">To testify virtually, pre-register by providing your name, address, Zoom account name, and Case File No. </w:t>
      </w:r>
      <w:r w:rsidRPr="00FA6FEA">
        <w:rPr>
          <w:rFonts w:ascii="Aptos" w:hAnsi="Aptos"/>
          <w:b/>
          <w:bCs/>
          <w:sz w:val="24"/>
          <w:szCs w:val="24"/>
        </w:rPr>
        <w:t>C</w:t>
      </w:r>
      <w:r>
        <w:rPr>
          <w:rFonts w:ascii="Aptos" w:hAnsi="Aptos"/>
          <w:b/>
          <w:bCs/>
          <w:sz w:val="24"/>
          <w:szCs w:val="24"/>
        </w:rPr>
        <w:t>PA</w:t>
      </w:r>
      <w:r w:rsidRPr="00FA6FEA">
        <w:rPr>
          <w:rFonts w:ascii="Aptos" w:hAnsi="Aptos"/>
          <w:b/>
          <w:bCs/>
          <w:sz w:val="24"/>
          <w:szCs w:val="24"/>
        </w:rPr>
        <w:t>-01-24</w:t>
      </w:r>
      <w:r w:rsidRPr="00FA6FEA">
        <w:rPr>
          <w:rFonts w:ascii="Aptos" w:hAnsi="Aptos"/>
          <w:sz w:val="24"/>
          <w:szCs w:val="24"/>
        </w:rPr>
        <w:t xml:space="preserve"> by email to </w:t>
      </w:r>
      <w:hyperlink r:id="rId12" w:history="1">
        <w:r>
          <w:rPr>
            <w:rStyle w:val="Hyperlink"/>
            <w:rFonts w:ascii="Aptos" w:hAnsi="Aptos"/>
            <w:sz w:val="24"/>
            <w:szCs w:val="24"/>
          </w:rPr>
          <w:t>Community.Development</w:t>
        </w:r>
        <w:r w:rsidRPr="00FA6FEA">
          <w:rPr>
            <w:rStyle w:val="Hyperlink"/>
            <w:rFonts w:ascii="Aptos" w:hAnsi="Aptos"/>
            <w:sz w:val="24"/>
            <w:szCs w:val="24"/>
          </w:rPr>
          <w:t>@corneliusor.gov</w:t>
        </w:r>
      </w:hyperlink>
      <w:r w:rsidRPr="00FA6FEA">
        <w:rPr>
          <w:rFonts w:ascii="Aptos" w:hAnsi="Aptos"/>
          <w:sz w:val="24"/>
          <w:szCs w:val="24"/>
        </w:rPr>
        <w:t xml:space="preserve"> prior to 5:00 pm on the day of the hearing.  Your information will not be shared at the hearing.  At the hearing, the Planning Commission Chair will call on participants who pre-registered.  If unable to pre-register prior to the hearing, email </w:t>
      </w:r>
      <w:hyperlink r:id="rId13" w:history="1">
        <w:r>
          <w:rPr>
            <w:rStyle w:val="Hyperlink"/>
            <w:rFonts w:ascii="Aptos" w:hAnsi="Aptos"/>
            <w:sz w:val="24"/>
            <w:szCs w:val="24"/>
          </w:rPr>
          <w:t>Community.Development</w:t>
        </w:r>
        <w:r w:rsidRPr="00FA6FEA">
          <w:rPr>
            <w:rStyle w:val="Hyperlink"/>
            <w:rFonts w:ascii="Aptos" w:hAnsi="Aptos"/>
            <w:sz w:val="24"/>
            <w:szCs w:val="24"/>
          </w:rPr>
          <w:t>@corneliusor.gov</w:t>
        </w:r>
      </w:hyperlink>
      <w:r w:rsidRPr="00FA6FEA">
        <w:rPr>
          <w:rFonts w:ascii="Aptos" w:hAnsi="Aptos"/>
          <w:sz w:val="24"/>
          <w:szCs w:val="24"/>
        </w:rPr>
        <w:t xml:space="preserve">  during the hearing to request to speak with your name, address, Zoom account name, and the Case File No. </w:t>
      </w:r>
      <w:r w:rsidRPr="00FA6FEA">
        <w:rPr>
          <w:rFonts w:ascii="Aptos" w:hAnsi="Aptos"/>
          <w:b/>
          <w:bCs/>
          <w:sz w:val="24"/>
          <w:szCs w:val="24"/>
        </w:rPr>
        <w:t>C</w:t>
      </w:r>
      <w:r>
        <w:rPr>
          <w:rFonts w:ascii="Aptos" w:hAnsi="Aptos"/>
          <w:b/>
          <w:bCs/>
          <w:sz w:val="24"/>
          <w:szCs w:val="24"/>
        </w:rPr>
        <w:t>PA</w:t>
      </w:r>
      <w:r w:rsidRPr="00FA6FEA">
        <w:rPr>
          <w:rFonts w:ascii="Aptos" w:hAnsi="Aptos"/>
          <w:b/>
          <w:bCs/>
          <w:sz w:val="24"/>
          <w:szCs w:val="24"/>
        </w:rPr>
        <w:t>-01</w:t>
      </w:r>
      <w:r w:rsidRPr="002203B7">
        <w:rPr>
          <w:rFonts w:ascii="Aptos" w:hAnsi="Aptos"/>
          <w:sz w:val="24"/>
          <w:szCs w:val="24"/>
        </w:rPr>
        <w:t>-</w:t>
      </w:r>
      <w:r w:rsidRPr="00DF0560">
        <w:rPr>
          <w:rFonts w:ascii="Aptos" w:hAnsi="Aptos"/>
          <w:b/>
          <w:bCs/>
          <w:sz w:val="24"/>
          <w:szCs w:val="24"/>
        </w:rPr>
        <w:t xml:space="preserve">24 </w:t>
      </w:r>
      <w:r w:rsidRPr="00FA6FEA">
        <w:rPr>
          <w:rFonts w:ascii="Aptos" w:hAnsi="Aptos"/>
          <w:sz w:val="24"/>
          <w:szCs w:val="24"/>
        </w:rPr>
        <w:t xml:space="preserve">in your email.  </w:t>
      </w:r>
      <w:r>
        <w:rPr>
          <w:rFonts w:ascii="Aptos" w:hAnsi="Aptos"/>
          <w:sz w:val="24"/>
          <w:szCs w:val="24"/>
        </w:rPr>
        <w:t>Virtual p</w:t>
      </w:r>
      <w:r w:rsidRPr="00FA6FEA">
        <w:rPr>
          <w:rFonts w:ascii="Aptos" w:hAnsi="Aptos"/>
          <w:sz w:val="24"/>
          <w:szCs w:val="24"/>
        </w:rPr>
        <w:t xml:space="preserve">articipants will not be able to share their screen during the meeting; presentation materials should be submitted </w:t>
      </w:r>
      <w:r>
        <w:rPr>
          <w:rFonts w:ascii="Aptos" w:hAnsi="Aptos"/>
          <w:sz w:val="24"/>
          <w:szCs w:val="24"/>
        </w:rPr>
        <w:t xml:space="preserve">to </w:t>
      </w:r>
      <w:hyperlink r:id="rId14" w:history="1">
        <w:r w:rsidRPr="00B065D2">
          <w:rPr>
            <w:rFonts w:ascii="Aptos" w:hAnsi="Aptos"/>
            <w:sz w:val="24"/>
            <w:szCs w:val="24"/>
          </w:rPr>
          <w:t>Community.Development@corneliusor.gov</w:t>
        </w:r>
      </w:hyperlink>
      <w:r w:rsidRPr="00FA6FEA">
        <w:rPr>
          <w:rFonts w:ascii="Aptos" w:hAnsi="Aptos"/>
          <w:sz w:val="24"/>
          <w:szCs w:val="24"/>
        </w:rPr>
        <w:t xml:space="preserve"> as written testimony by 5:00 pm on the day of the hearing.  </w:t>
      </w:r>
    </w:p>
    <w:p w14:paraId="62174BB6" w14:textId="77777777" w:rsidR="00D74CAC" w:rsidRPr="00FA6FEA" w:rsidRDefault="00D74CAC" w:rsidP="00D74CAC">
      <w:pPr>
        <w:jc w:val="both"/>
        <w:rPr>
          <w:rFonts w:ascii="Aptos" w:hAnsi="Aptos"/>
          <w:sz w:val="24"/>
          <w:szCs w:val="24"/>
        </w:rPr>
      </w:pPr>
    </w:p>
    <w:p w14:paraId="32C0786F" w14:textId="77777777" w:rsidR="00D74CAC" w:rsidRPr="00FA6FEA" w:rsidRDefault="00D74CAC" w:rsidP="00D74CAC">
      <w:pPr>
        <w:jc w:val="both"/>
        <w:rPr>
          <w:rFonts w:ascii="Aptos" w:hAnsi="Aptos"/>
          <w:sz w:val="24"/>
          <w:szCs w:val="24"/>
        </w:rPr>
      </w:pPr>
      <w:r w:rsidRPr="006F0B68">
        <w:rPr>
          <w:rFonts w:ascii="Aptos" w:hAnsi="Aptos"/>
          <w:b/>
          <w:bCs/>
          <w:sz w:val="24"/>
          <w:szCs w:val="24"/>
          <w:u w:val="single"/>
        </w:rPr>
        <w:t>Testimony Guidelines:</w:t>
      </w:r>
      <w:r>
        <w:rPr>
          <w:rFonts w:ascii="Aptos" w:hAnsi="Aptos"/>
          <w:sz w:val="24"/>
          <w:szCs w:val="24"/>
        </w:rPr>
        <w:t xml:space="preserve"> </w:t>
      </w:r>
      <w:r w:rsidRPr="00FA6FEA">
        <w:rPr>
          <w:rFonts w:ascii="Aptos" w:hAnsi="Aptos"/>
          <w:sz w:val="24"/>
          <w:szCs w:val="24"/>
        </w:rPr>
        <w:t>Testimony should avoid repetition of issues and should be based on the application criteria.  Oregon Revised Statutes (ORS) 197.797 provides that under certain circumstances, the record may remain open, or a continuance may be granted, upon the request of a participant.  Telephone conversations are not accepted as testimony.</w:t>
      </w:r>
    </w:p>
    <w:p w14:paraId="1CD902B5" w14:textId="77777777" w:rsidR="00D74CAC" w:rsidRPr="00FA6FEA" w:rsidRDefault="00D74CAC" w:rsidP="00D74CAC">
      <w:pPr>
        <w:jc w:val="both"/>
        <w:rPr>
          <w:rFonts w:ascii="Aptos" w:hAnsi="Aptos"/>
          <w:sz w:val="24"/>
          <w:szCs w:val="24"/>
        </w:rPr>
      </w:pPr>
    </w:p>
    <w:p w14:paraId="4C499F10" w14:textId="77777777" w:rsidR="00D74CAC" w:rsidRPr="00FA6FEA" w:rsidRDefault="00D74CAC" w:rsidP="00D74CAC">
      <w:pPr>
        <w:keepNext/>
        <w:keepLines/>
        <w:jc w:val="both"/>
        <w:rPr>
          <w:rFonts w:ascii="Aptos" w:hAnsi="Aptos"/>
          <w:sz w:val="24"/>
          <w:szCs w:val="24"/>
        </w:rPr>
      </w:pPr>
      <w:r w:rsidRPr="00FA6FEA">
        <w:rPr>
          <w:rFonts w:ascii="Aptos" w:hAnsi="Aptos"/>
          <w:sz w:val="24"/>
          <w:szCs w:val="24"/>
        </w:rPr>
        <w:t>Pursuant to ORS 197.797, failure to raise an issue at the final evidentiary hearing, or by the close of the record, in-person, virtually, or by letter, or failure to provide statements or evidence sufficient to afford the decision maker an opportunity to respond to the issue, precludes appeal to the Land Use Board of Appeals based on that issue.</w:t>
      </w:r>
    </w:p>
    <w:p w14:paraId="3F680354" w14:textId="77777777" w:rsidR="00D74CAC" w:rsidRPr="00FA6FEA" w:rsidRDefault="00D74CAC" w:rsidP="00D74CAC">
      <w:pPr>
        <w:jc w:val="both"/>
        <w:rPr>
          <w:rFonts w:ascii="Aptos" w:hAnsi="Aptos"/>
          <w:sz w:val="24"/>
          <w:szCs w:val="24"/>
        </w:rPr>
      </w:pPr>
    </w:p>
    <w:p w14:paraId="1454712E" w14:textId="77777777" w:rsidR="00D74CAC" w:rsidRPr="00FA6FEA" w:rsidRDefault="00D74CAC" w:rsidP="00D74CAC">
      <w:pPr>
        <w:jc w:val="both"/>
        <w:rPr>
          <w:rFonts w:ascii="Aptos" w:hAnsi="Aptos"/>
          <w:sz w:val="24"/>
          <w:szCs w:val="24"/>
        </w:rPr>
      </w:pPr>
      <w:r w:rsidRPr="00FA6FEA">
        <w:rPr>
          <w:rFonts w:ascii="Aptos" w:hAnsi="Aptos"/>
          <w:noProof/>
          <w:sz w:val="24"/>
          <w:szCs w:val="24"/>
        </w:rPr>
        <mc:AlternateContent>
          <mc:Choice Requires="wps">
            <w:drawing>
              <wp:anchor distT="45720" distB="45720" distL="114300" distR="114300" simplePos="0" relativeHeight="251659264" behindDoc="0" locked="0" layoutInCell="1" allowOverlap="1" wp14:anchorId="32B367C5" wp14:editId="27A0BBF2">
                <wp:simplePos x="0" y="0"/>
                <wp:positionH relativeFrom="margin">
                  <wp:posOffset>36195</wp:posOffset>
                </wp:positionH>
                <wp:positionV relativeFrom="paragraph">
                  <wp:posOffset>553720</wp:posOffset>
                </wp:positionV>
                <wp:extent cx="6438900" cy="1404620"/>
                <wp:effectExtent l="19050" t="1905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chemeClr val="bg2">
                            <a:lumMod val="75000"/>
                          </a:schemeClr>
                        </a:solidFill>
                        <a:ln w="38100">
                          <a:solidFill>
                            <a:srgbClr val="000000"/>
                          </a:solidFill>
                          <a:miter lim="800000"/>
                          <a:headEnd/>
                          <a:tailEnd/>
                        </a:ln>
                      </wps:spPr>
                      <wps:txbx>
                        <w:txbxContent>
                          <w:p w14:paraId="204F18A3" w14:textId="77777777" w:rsidR="00D74CAC" w:rsidRPr="00C8050D" w:rsidRDefault="00D74CAC" w:rsidP="00D74CAC">
                            <w:pPr>
                              <w:jc w:val="center"/>
                              <w:rPr>
                                <w:rFonts w:ascii="Aptos" w:hAnsi="Aptos"/>
                                <w:color w:val="FFFFFF" w:themeColor="background1"/>
                                <w:sz w:val="28"/>
                                <w:szCs w:val="28"/>
                              </w:rPr>
                            </w:pPr>
                            <w:r w:rsidRPr="00C8050D">
                              <w:rPr>
                                <w:rFonts w:ascii="Aptos" w:hAnsi="Aptos"/>
                                <w:color w:val="FFFFFF" w:themeColor="background1"/>
                                <w:sz w:val="28"/>
                                <w:szCs w:val="28"/>
                              </w:rPr>
                              <w:t xml:space="preserve">Join us </w:t>
                            </w:r>
                          </w:p>
                          <w:p w14:paraId="1570ED00" w14:textId="77777777" w:rsidR="00D74CAC" w:rsidRPr="00C8050D" w:rsidRDefault="00D74CAC" w:rsidP="00D74CAC">
                            <w:pPr>
                              <w:jc w:val="center"/>
                              <w:rPr>
                                <w:rFonts w:ascii="Aptos" w:hAnsi="Aptos"/>
                                <w:color w:val="FFFFFF" w:themeColor="background1"/>
                                <w:sz w:val="28"/>
                                <w:szCs w:val="28"/>
                              </w:rPr>
                            </w:pPr>
                            <w:r w:rsidRPr="00C8050D">
                              <w:rPr>
                                <w:rFonts w:ascii="Aptos" w:hAnsi="Aptos"/>
                                <w:color w:val="FFFFFF" w:themeColor="background1"/>
                                <w:sz w:val="28"/>
                                <w:szCs w:val="28"/>
                              </w:rPr>
                              <w:t>In-Person at the City Council Chambers at 1355 N Barlow Street;</w:t>
                            </w:r>
                          </w:p>
                          <w:p w14:paraId="2840CCED" w14:textId="77777777" w:rsidR="00D74CAC" w:rsidRPr="00C8050D" w:rsidRDefault="00D74CAC" w:rsidP="00D74CAC">
                            <w:pPr>
                              <w:jc w:val="center"/>
                              <w:rPr>
                                <w:rFonts w:ascii="Aptos" w:hAnsi="Aptos"/>
                                <w:b/>
                                <w:bCs/>
                                <w:color w:val="FFFFFF" w:themeColor="background1"/>
                                <w:sz w:val="28"/>
                                <w:szCs w:val="28"/>
                              </w:rPr>
                            </w:pPr>
                            <w:r w:rsidRPr="00C8050D">
                              <w:rPr>
                                <w:rFonts w:ascii="Aptos" w:hAnsi="Aptos"/>
                                <w:color w:val="FFFFFF" w:themeColor="background1"/>
                                <w:sz w:val="28"/>
                                <w:szCs w:val="28"/>
                              </w:rPr>
                              <w:t xml:space="preserve">Virtually at </w:t>
                            </w:r>
                            <w:r w:rsidRPr="00C8050D">
                              <w:rPr>
                                <w:rStyle w:val="Hyperlink"/>
                                <w:rFonts w:ascii="Aptos" w:hAnsi="Aptos"/>
                                <w:color w:val="0D0D0D" w:themeColor="text1" w:themeTint="F2"/>
                                <w:sz w:val="28"/>
                                <w:szCs w:val="28"/>
                              </w:rPr>
                              <w:t>Zoom.us/Join</w:t>
                            </w:r>
                            <w:r w:rsidRPr="00C8050D">
                              <w:rPr>
                                <w:rFonts w:ascii="Aptos" w:hAnsi="Aptos"/>
                                <w:color w:val="FFFFFF" w:themeColor="background1"/>
                                <w:sz w:val="28"/>
                                <w:szCs w:val="28"/>
                              </w:rPr>
                              <w:t xml:space="preserve"> </w:t>
                            </w:r>
                            <w:r w:rsidRPr="00C8050D">
                              <w:rPr>
                                <w:rFonts w:ascii="Aptos" w:hAnsi="Aptos"/>
                                <w:b/>
                                <w:bCs/>
                                <w:color w:val="FFFFFF" w:themeColor="background1"/>
                                <w:sz w:val="28"/>
                                <w:szCs w:val="28"/>
                              </w:rPr>
                              <w:t xml:space="preserve">Meeting ID: 834 7940 8874 </w:t>
                            </w:r>
                            <w:r w:rsidRPr="00C8050D">
                              <w:rPr>
                                <w:rFonts w:ascii="Aptos" w:hAnsi="Aptos"/>
                                <w:color w:val="FFFFFF" w:themeColor="background1"/>
                                <w:sz w:val="28"/>
                                <w:szCs w:val="28"/>
                              </w:rPr>
                              <w:t xml:space="preserve">and </w:t>
                            </w:r>
                            <w:r w:rsidRPr="00C8050D">
                              <w:rPr>
                                <w:rFonts w:ascii="Aptos" w:hAnsi="Aptos"/>
                                <w:b/>
                                <w:bCs/>
                                <w:color w:val="FFFFFF" w:themeColor="background1"/>
                                <w:sz w:val="28"/>
                                <w:szCs w:val="28"/>
                              </w:rPr>
                              <w:t>Passcode: 215546.</w:t>
                            </w:r>
                          </w:p>
                          <w:p w14:paraId="59027537" w14:textId="77777777" w:rsidR="00D74CAC" w:rsidRPr="00C8050D" w:rsidRDefault="00D74CAC" w:rsidP="00D74CAC">
                            <w:pPr>
                              <w:jc w:val="center"/>
                              <w:rPr>
                                <w:rFonts w:ascii="Aptos" w:hAnsi="Aptos"/>
                                <w:b/>
                                <w:bCs/>
                                <w:color w:val="FFFFFF" w:themeColor="background1"/>
                                <w:sz w:val="28"/>
                                <w:szCs w:val="28"/>
                              </w:rPr>
                            </w:pPr>
                          </w:p>
                          <w:p w14:paraId="4E57A602" w14:textId="77777777" w:rsidR="00D74CAC" w:rsidRPr="00C8050D" w:rsidRDefault="00D74CAC" w:rsidP="00D74CAC">
                            <w:pPr>
                              <w:jc w:val="center"/>
                              <w:rPr>
                                <w:rFonts w:ascii="Aptos" w:hAnsi="Aptos"/>
                                <w:sz w:val="28"/>
                                <w:szCs w:val="28"/>
                              </w:rPr>
                            </w:pPr>
                            <w:r w:rsidRPr="00C8050D">
                              <w:rPr>
                                <w:rFonts w:ascii="Aptos" w:hAnsi="Aptos"/>
                                <w:color w:val="FFFFFF" w:themeColor="background1"/>
                                <w:sz w:val="28"/>
                                <w:szCs w:val="28"/>
                              </w:rPr>
                              <w:t>You can also call in to listen to the meeting by dialing 1-253-215-8782.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367C5" id="_x0000_t202" coordsize="21600,21600" o:spt="202" path="m,l,21600r21600,l21600,xe">
                <v:stroke joinstyle="miter"/>
                <v:path gradientshapeok="t" o:connecttype="rect"/>
              </v:shapetype>
              <v:shape id="Text Box 2" o:spid="_x0000_s1026" type="#_x0000_t202" style="position:absolute;left:0;text-align:left;margin-left:2.85pt;margin-top:43.6pt;width:50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" fillcolor="#aeaaaa [2414]" strokeweight="3pt">
                <v:textbox style="mso-fit-shape-to-text:t">
                  <w:txbxContent>
                    <w:p w14:paraId="204F18A3" w14:textId="77777777" w:rsidR="00D74CAC" w:rsidRPr="00C8050D" w:rsidRDefault="00D74CAC" w:rsidP="00D74CAC">
                      <w:pPr>
                        <w:jc w:val="center"/>
                        <w:rPr>
                          <w:rFonts w:ascii="Aptos" w:hAnsi="Aptos"/>
                          <w:color w:val="FFFFFF" w:themeColor="background1"/>
                          <w:sz w:val="28"/>
                          <w:szCs w:val="28"/>
                        </w:rPr>
                      </w:pPr>
                      <w:r w:rsidRPr="00C8050D">
                        <w:rPr>
                          <w:rFonts w:ascii="Aptos" w:hAnsi="Aptos"/>
                          <w:color w:val="FFFFFF" w:themeColor="background1"/>
                          <w:sz w:val="28"/>
                          <w:szCs w:val="28"/>
                        </w:rPr>
                        <w:t xml:space="preserve">Join us </w:t>
                      </w:r>
                    </w:p>
                    <w:p w14:paraId="1570ED00" w14:textId="77777777" w:rsidR="00D74CAC" w:rsidRPr="00C8050D" w:rsidRDefault="00D74CAC" w:rsidP="00D74CAC">
                      <w:pPr>
                        <w:jc w:val="center"/>
                        <w:rPr>
                          <w:rFonts w:ascii="Aptos" w:hAnsi="Aptos"/>
                          <w:color w:val="FFFFFF" w:themeColor="background1"/>
                          <w:sz w:val="28"/>
                          <w:szCs w:val="28"/>
                        </w:rPr>
                      </w:pPr>
                      <w:r w:rsidRPr="00C8050D">
                        <w:rPr>
                          <w:rFonts w:ascii="Aptos" w:hAnsi="Aptos"/>
                          <w:color w:val="FFFFFF" w:themeColor="background1"/>
                          <w:sz w:val="28"/>
                          <w:szCs w:val="28"/>
                        </w:rPr>
                        <w:t>In-Person at the City Council Chambers at 1355 N Barlow Street;</w:t>
                      </w:r>
                    </w:p>
                    <w:p w14:paraId="2840CCED" w14:textId="77777777" w:rsidR="00D74CAC" w:rsidRPr="00C8050D" w:rsidRDefault="00D74CAC" w:rsidP="00D74CAC">
                      <w:pPr>
                        <w:jc w:val="center"/>
                        <w:rPr>
                          <w:rFonts w:ascii="Aptos" w:hAnsi="Aptos"/>
                          <w:b/>
                          <w:bCs/>
                          <w:color w:val="FFFFFF" w:themeColor="background1"/>
                          <w:sz w:val="28"/>
                          <w:szCs w:val="28"/>
                        </w:rPr>
                      </w:pPr>
                      <w:r w:rsidRPr="00C8050D">
                        <w:rPr>
                          <w:rFonts w:ascii="Aptos" w:hAnsi="Aptos"/>
                          <w:color w:val="FFFFFF" w:themeColor="background1"/>
                          <w:sz w:val="28"/>
                          <w:szCs w:val="28"/>
                        </w:rPr>
                        <w:t xml:space="preserve">Virtually at </w:t>
                      </w:r>
                      <w:r w:rsidRPr="00C8050D">
                        <w:rPr>
                          <w:rStyle w:val="Hyperlink"/>
                          <w:rFonts w:ascii="Aptos" w:hAnsi="Aptos"/>
                          <w:color w:val="0D0D0D" w:themeColor="text1" w:themeTint="F2"/>
                          <w:sz w:val="28"/>
                          <w:szCs w:val="28"/>
                        </w:rPr>
                        <w:t>Zoom.us/Join</w:t>
                      </w:r>
                      <w:r w:rsidRPr="00C8050D">
                        <w:rPr>
                          <w:rFonts w:ascii="Aptos" w:hAnsi="Aptos"/>
                          <w:color w:val="FFFFFF" w:themeColor="background1"/>
                          <w:sz w:val="28"/>
                          <w:szCs w:val="28"/>
                        </w:rPr>
                        <w:t xml:space="preserve"> </w:t>
                      </w:r>
                      <w:r w:rsidRPr="00C8050D">
                        <w:rPr>
                          <w:rFonts w:ascii="Aptos" w:hAnsi="Aptos"/>
                          <w:b/>
                          <w:bCs/>
                          <w:color w:val="FFFFFF" w:themeColor="background1"/>
                          <w:sz w:val="28"/>
                          <w:szCs w:val="28"/>
                        </w:rPr>
                        <w:t xml:space="preserve">Meeting ID: 834 7940 8874 </w:t>
                      </w:r>
                      <w:r w:rsidRPr="00C8050D">
                        <w:rPr>
                          <w:rFonts w:ascii="Aptos" w:hAnsi="Aptos"/>
                          <w:color w:val="FFFFFF" w:themeColor="background1"/>
                          <w:sz w:val="28"/>
                          <w:szCs w:val="28"/>
                        </w:rPr>
                        <w:t xml:space="preserve">and </w:t>
                      </w:r>
                      <w:r w:rsidRPr="00C8050D">
                        <w:rPr>
                          <w:rFonts w:ascii="Aptos" w:hAnsi="Aptos"/>
                          <w:b/>
                          <w:bCs/>
                          <w:color w:val="FFFFFF" w:themeColor="background1"/>
                          <w:sz w:val="28"/>
                          <w:szCs w:val="28"/>
                        </w:rPr>
                        <w:t>Passcode: 215546.</w:t>
                      </w:r>
                    </w:p>
                    <w:p w14:paraId="59027537" w14:textId="77777777" w:rsidR="00D74CAC" w:rsidRPr="00C8050D" w:rsidRDefault="00D74CAC" w:rsidP="00D74CAC">
                      <w:pPr>
                        <w:jc w:val="center"/>
                        <w:rPr>
                          <w:rFonts w:ascii="Aptos" w:hAnsi="Aptos"/>
                          <w:b/>
                          <w:bCs/>
                          <w:color w:val="FFFFFF" w:themeColor="background1"/>
                          <w:sz w:val="28"/>
                          <w:szCs w:val="28"/>
                        </w:rPr>
                      </w:pPr>
                    </w:p>
                    <w:p w14:paraId="4E57A602" w14:textId="77777777" w:rsidR="00D74CAC" w:rsidRPr="00C8050D" w:rsidRDefault="00D74CAC" w:rsidP="00D74CAC">
                      <w:pPr>
                        <w:jc w:val="center"/>
                        <w:rPr>
                          <w:rFonts w:ascii="Aptos" w:hAnsi="Aptos"/>
                          <w:sz w:val="28"/>
                          <w:szCs w:val="28"/>
                        </w:rPr>
                      </w:pPr>
                      <w:r w:rsidRPr="00C8050D">
                        <w:rPr>
                          <w:rFonts w:ascii="Aptos" w:hAnsi="Aptos"/>
                          <w:color w:val="FFFFFF" w:themeColor="background1"/>
                          <w:sz w:val="28"/>
                          <w:szCs w:val="28"/>
                        </w:rPr>
                        <w:t>You can also call in to listen to the meeting by dialing 1-253-215-8782.</w:t>
                      </w:r>
                    </w:p>
                  </w:txbxContent>
                </v:textbox>
                <w10:wrap type="square" anchorx="margin"/>
              </v:shape>
            </w:pict>
          </mc:Fallback>
        </mc:AlternateContent>
      </w:r>
      <w:r w:rsidRPr="00FA6FEA">
        <w:rPr>
          <w:rFonts w:ascii="Aptos" w:hAnsi="Aptos"/>
          <w:b/>
          <w:bCs/>
          <w:sz w:val="24"/>
          <w:szCs w:val="24"/>
          <w:u w:val="single"/>
        </w:rPr>
        <w:t>For more information on the application, contact</w:t>
      </w:r>
      <w:r w:rsidRPr="00FA6FEA">
        <w:rPr>
          <w:rFonts w:ascii="Aptos" w:hAnsi="Aptos"/>
          <w:sz w:val="24"/>
          <w:szCs w:val="24"/>
        </w:rPr>
        <w:t xml:space="preserve">: Barbara Fryer, Community Development Department Director, at 503 357 3011 or by email at </w:t>
      </w:r>
      <w:hyperlink r:id="rId15" w:history="1">
        <w:r w:rsidRPr="00FA6FEA">
          <w:rPr>
            <w:rStyle w:val="Hyperlink"/>
            <w:rFonts w:ascii="Aptos" w:hAnsi="Aptos"/>
            <w:sz w:val="24"/>
            <w:szCs w:val="24"/>
          </w:rPr>
          <w:t>Barbara.Fryer@corneliusor.gov</w:t>
        </w:r>
      </w:hyperlink>
      <w:r w:rsidRPr="00FA6FEA">
        <w:rPr>
          <w:rFonts w:ascii="Aptos" w:hAnsi="Aptos"/>
          <w:sz w:val="24"/>
          <w:szCs w:val="24"/>
        </w:rPr>
        <w:t>.</w:t>
      </w:r>
    </w:p>
    <w:p w14:paraId="0686A604" w14:textId="77777777" w:rsidR="00D74CAC" w:rsidRDefault="00D74CAC" w:rsidP="00D74CAC">
      <w:pPr>
        <w:jc w:val="both"/>
        <w:rPr>
          <w:sz w:val="24"/>
          <w:szCs w:val="24"/>
        </w:rPr>
      </w:pPr>
    </w:p>
    <w:p w14:paraId="769B92AF" w14:textId="77777777" w:rsidR="00D74CAC" w:rsidRDefault="00D74CAC" w:rsidP="00D74CAC">
      <w:pPr>
        <w:jc w:val="both"/>
        <w:rPr>
          <w:b/>
          <w:sz w:val="24"/>
          <w:szCs w:val="24"/>
        </w:rPr>
      </w:pPr>
    </w:p>
    <w:p w14:paraId="49573C5C" w14:textId="77777777" w:rsidR="00D74CAC" w:rsidRPr="00FA6FEA" w:rsidRDefault="00D74CAC" w:rsidP="00D74CAC">
      <w:pPr>
        <w:jc w:val="both"/>
        <w:rPr>
          <w:rFonts w:ascii="Aptos" w:hAnsi="Aptos"/>
          <w:sz w:val="24"/>
          <w:szCs w:val="24"/>
        </w:rPr>
      </w:pPr>
    </w:p>
    <w:p w14:paraId="1CB90207" w14:textId="4A740DA0" w:rsidR="006C7059" w:rsidRDefault="002203B7" w:rsidP="00D74CAC">
      <w:r>
        <w:t>For publication on 2_28_2024</w:t>
      </w:r>
    </w:p>
    <w:p w14:paraId="477010D0" w14:textId="77777777" w:rsidR="002203B7" w:rsidRDefault="002203B7" w:rsidP="00D74CAC"/>
    <w:p w14:paraId="452BE786" w14:textId="344E41D8" w:rsidR="002203B7" w:rsidRPr="00D74CAC" w:rsidRDefault="002203B7" w:rsidP="00D74CAC">
      <w:r>
        <w:t>Barbara Fryer</w:t>
      </w:r>
    </w:p>
    <w:sectPr w:rsidR="002203B7" w:rsidRPr="00D74CAC" w:rsidSect="00FA7F55">
      <w:footerReference w:type="default" r:id="rId16"/>
      <w:headerReference w:type="first" r:id="rId17"/>
      <w:footerReference w:type="first" r:id="rId18"/>
      <w:type w:val="continuous"/>
      <w:pgSz w:w="12240" w:h="15840" w:code="1"/>
      <w:pgMar w:top="1008" w:right="1008" w:bottom="1008"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4E0E" w14:textId="77777777" w:rsidR="00FA7F55" w:rsidRDefault="00FA7F55" w:rsidP="005C3698">
      <w:r>
        <w:separator/>
      </w:r>
    </w:p>
  </w:endnote>
  <w:endnote w:type="continuationSeparator" w:id="0">
    <w:p w14:paraId="27658F93" w14:textId="77777777" w:rsidR="00FA7F55" w:rsidRDefault="00FA7F55" w:rsidP="005C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rial"/>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99628"/>
      <w:docPartObj>
        <w:docPartGallery w:val="Page Numbers (Bottom of Page)"/>
        <w:docPartUnique/>
      </w:docPartObj>
    </w:sdtPr>
    <w:sdtContent>
      <w:sdt>
        <w:sdtPr>
          <w:id w:val="-1977296617"/>
          <w:docPartObj>
            <w:docPartGallery w:val="Page Numbers (Top of Page)"/>
            <w:docPartUnique/>
          </w:docPartObj>
        </w:sdtPr>
        <w:sdtContent>
          <w:p w14:paraId="1B93F605" w14:textId="43736A2D" w:rsidR="00F57CB3" w:rsidRDefault="00F57CB3">
            <w:pPr>
              <w:pStyle w:val="Footer"/>
              <w:jc w:val="center"/>
            </w:pPr>
            <w:r w:rsidRPr="00263606">
              <w:rPr>
                <w:sz w:val="18"/>
              </w:rPr>
              <w:t xml:space="preserve">Page </w:t>
            </w:r>
            <w:r w:rsidRPr="00263606">
              <w:rPr>
                <w:b/>
                <w:bCs/>
                <w:sz w:val="22"/>
                <w:szCs w:val="24"/>
              </w:rPr>
              <w:fldChar w:fldCharType="begin"/>
            </w:r>
            <w:r w:rsidRPr="00263606">
              <w:rPr>
                <w:b/>
                <w:bCs/>
                <w:sz w:val="18"/>
              </w:rPr>
              <w:instrText xml:space="preserve"> PAGE </w:instrText>
            </w:r>
            <w:r w:rsidRPr="00263606">
              <w:rPr>
                <w:b/>
                <w:bCs/>
                <w:sz w:val="22"/>
                <w:szCs w:val="24"/>
              </w:rPr>
              <w:fldChar w:fldCharType="separate"/>
            </w:r>
            <w:r w:rsidR="009F5A30">
              <w:rPr>
                <w:b/>
                <w:bCs/>
                <w:noProof/>
                <w:sz w:val="18"/>
              </w:rPr>
              <w:t>2</w:t>
            </w:r>
            <w:r w:rsidRPr="00263606">
              <w:rPr>
                <w:b/>
                <w:bCs/>
                <w:sz w:val="22"/>
                <w:szCs w:val="24"/>
              </w:rPr>
              <w:fldChar w:fldCharType="end"/>
            </w:r>
            <w:r w:rsidRPr="00263606">
              <w:rPr>
                <w:sz w:val="18"/>
              </w:rPr>
              <w:t xml:space="preserve"> of </w:t>
            </w:r>
            <w:r w:rsidRPr="00263606">
              <w:rPr>
                <w:b/>
                <w:bCs/>
                <w:sz w:val="22"/>
                <w:szCs w:val="24"/>
              </w:rPr>
              <w:fldChar w:fldCharType="begin"/>
            </w:r>
            <w:r w:rsidRPr="00263606">
              <w:rPr>
                <w:b/>
                <w:bCs/>
                <w:sz w:val="18"/>
              </w:rPr>
              <w:instrText xml:space="preserve"> NUMPAGES  </w:instrText>
            </w:r>
            <w:r w:rsidRPr="00263606">
              <w:rPr>
                <w:b/>
                <w:bCs/>
                <w:sz w:val="22"/>
                <w:szCs w:val="24"/>
              </w:rPr>
              <w:fldChar w:fldCharType="separate"/>
            </w:r>
            <w:r w:rsidR="009F5A30">
              <w:rPr>
                <w:b/>
                <w:bCs/>
                <w:noProof/>
                <w:sz w:val="18"/>
              </w:rPr>
              <w:t>2</w:t>
            </w:r>
            <w:r w:rsidRPr="00263606">
              <w:rPr>
                <w:b/>
                <w:bCs/>
                <w:sz w:val="22"/>
                <w:szCs w:val="24"/>
              </w:rPr>
              <w:fldChar w:fldCharType="end"/>
            </w:r>
          </w:p>
        </w:sdtContent>
      </w:sdt>
    </w:sdtContent>
  </w:sdt>
  <w:p w14:paraId="1651D198" w14:textId="77777777" w:rsidR="00901036" w:rsidRDefault="00901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D43B" w14:textId="77777777" w:rsidR="00CB421C" w:rsidRDefault="00263606" w:rsidP="00263606">
    <w:pPr>
      <w:pStyle w:val="Footer"/>
      <w:tabs>
        <w:tab w:val="clear" w:pos="4680"/>
        <w:tab w:val="clear" w:pos="9360"/>
        <w:tab w:val="left" w:pos="72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B8CF" w14:textId="77777777" w:rsidR="00FA7F55" w:rsidRDefault="00FA7F55" w:rsidP="005C3698">
      <w:r>
        <w:separator/>
      </w:r>
    </w:p>
  </w:footnote>
  <w:footnote w:type="continuationSeparator" w:id="0">
    <w:p w14:paraId="27DA65A8" w14:textId="77777777" w:rsidR="00FA7F55" w:rsidRDefault="00FA7F55" w:rsidP="005C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753" w14:textId="77777777" w:rsidR="005D1FD0" w:rsidRDefault="005D1FD0" w:rsidP="005D1FD0">
    <w:pPr>
      <w:pStyle w:val="Header"/>
      <w:tabs>
        <w:tab w:val="clear" w:pos="4680"/>
        <w:tab w:val="clear" w:pos="9360"/>
        <w:tab w:val="left" w:pos="2100"/>
      </w:tabs>
    </w:pPr>
    <w:r>
      <w:tab/>
    </w:r>
  </w:p>
  <w:p w14:paraId="434B2AE0" w14:textId="46B3B5A3" w:rsidR="005D1FD0" w:rsidRDefault="005D1FD0">
    <w:pPr>
      <w:pStyle w:val="Header"/>
    </w:pPr>
  </w:p>
  <w:p w14:paraId="35B8B768" w14:textId="77777777" w:rsidR="005D1FD0" w:rsidRDefault="005D1FD0">
    <w:pPr>
      <w:pStyle w:val="Header"/>
    </w:pPr>
  </w:p>
  <w:p w14:paraId="0A60D711" w14:textId="77777777" w:rsidR="005D1FD0" w:rsidRDefault="005D1FD0">
    <w:pPr>
      <w:pStyle w:val="Header"/>
    </w:pPr>
  </w:p>
  <w:p w14:paraId="40276930" w14:textId="77777777" w:rsidR="005D1FD0" w:rsidRDefault="005D1FD0">
    <w:pPr>
      <w:pStyle w:val="Header"/>
    </w:pPr>
  </w:p>
  <w:p w14:paraId="42FB3140" w14:textId="77777777" w:rsidR="005C3698" w:rsidRDefault="005C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03225"/>
    <w:multiLevelType w:val="hybridMultilevel"/>
    <w:tmpl w:val="CD84B60A"/>
    <w:lvl w:ilvl="0" w:tplc="5F5CAAE2">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 w15:restartNumberingAfterBreak="0">
    <w:nsid w:val="4ECA5494"/>
    <w:multiLevelType w:val="hybridMultilevel"/>
    <w:tmpl w:val="F352149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4712AC"/>
    <w:multiLevelType w:val="hybridMultilevel"/>
    <w:tmpl w:val="1006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0775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1259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1196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7E"/>
    <w:rsid w:val="000026FE"/>
    <w:rsid w:val="00024FDA"/>
    <w:rsid w:val="00025B13"/>
    <w:rsid w:val="000302D0"/>
    <w:rsid w:val="00031DB1"/>
    <w:rsid w:val="000357AF"/>
    <w:rsid w:val="000421C0"/>
    <w:rsid w:val="000609AE"/>
    <w:rsid w:val="00093201"/>
    <w:rsid w:val="000A0C91"/>
    <w:rsid w:val="000B292F"/>
    <w:rsid w:val="000B54C9"/>
    <w:rsid w:val="000B75A1"/>
    <w:rsid w:val="000C2AA4"/>
    <w:rsid w:val="000D5E1B"/>
    <w:rsid w:val="000E363D"/>
    <w:rsid w:val="0010308D"/>
    <w:rsid w:val="00104B51"/>
    <w:rsid w:val="00127112"/>
    <w:rsid w:val="001361E3"/>
    <w:rsid w:val="00156080"/>
    <w:rsid w:val="001560BF"/>
    <w:rsid w:val="00181102"/>
    <w:rsid w:val="001826D6"/>
    <w:rsid w:val="00185FD7"/>
    <w:rsid w:val="001A1D9D"/>
    <w:rsid w:val="001A4756"/>
    <w:rsid w:val="001C0538"/>
    <w:rsid w:val="001C1715"/>
    <w:rsid w:val="001D2B6A"/>
    <w:rsid w:val="001D7FDA"/>
    <w:rsid w:val="001E3AE7"/>
    <w:rsid w:val="001E5069"/>
    <w:rsid w:val="001F09A3"/>
    <w:rsid w:val="00205A8E"/>
    <w:rsid w:val="002064BB"/>
    <w:rsid w:val="002203B7"/>
    <w:rsid w:val="002444FB"/>
    <w:rsid w:val="0025315D"/>
    <w:rsid w:val="00263606"/>
    <w:rsid w:val="00287108"/>
    <w:rsid w:val="00293FEC"/>
    <w:rsid w:val="00295588"/>
    <w:rsid w:val="002A05A4"/>
    <w:rsid w:val="002A79EE"/>
    <w:rsid w:val="002A7BFB"/>
    <w:rsid w:val="002B08D4"/>
    <w:rsid w:val="002B14D6"/>
    <w:rsid w:val="002F74E0"/>
    <w:rsid w:val="00336D7E"/>
    <w:rsid w:val="00351A36"/>
    <w:rsid w:val="0035275F"/>
    <w:rsid w:val="00353852"/>
    <w:rsid w:val="0036147B"/>
    <w:rsid w:val="00365D3E"/>
    <w:rsid w:val="00377C40"/>
    <w:rsid w:val="00394B27"/>
    <w:rsid w:val="00395FFA"/>
    <w:rsid w:val="003D0584"/>
    <w:rsid w:val="003D1FD3"/>
    <w:rsid w:val="003E7843"/>
    <w:rsid w:val="003F31D7"/>
    <w:rsid w:val="003F6E3D"/>
    <w:rsid w:val="00417822"/>
    <w:rsid w:val="004227C2"/>
    <w:rsid w:val="00424FC9"/>
    <w:rsid w:val="0045069C"/>
    <w:rsid w:val="0047279B"/>
    <w:rsid w:val="00491534"/>
    <w:rsid w:val="004B1F52"/>
    <w:rsid w:val="004D6982"/>
    <w:rsid w:val="004E535B"/>
    <w:rsid w:val="00514E89"/>
    <w:rsid w:val="00523BC5"/>
    <w:rsid w:val="005252AC"/>
    <w:rsid w:val="005B3B03"/>
    <w:rsid w:val="005B3F95"/>
    <w:rsid w:val="005C3698"/>
    <w:rsid w:val="005D1FD0"/>
    <w:rsid w:val="005D2FB5"/>
    <w:rsid w:val="005D7670"/>
    <w:rsid w:val="005F38C7"/>
    <w:rsid w:val="006116AB"/>
    <w:rsid w:val="00622927"/>
    <w:rsid w:val="00622F71"/>
    <w:rsid w:val="00626355"/>
    <w:rsid w:val="00662763"/>
    <w:rsid w:val="0067745C"/>
    <w:rsid w:val="0068493C"/>
    <w:rsid w:val="006A573F"/>
    <w:rsid w:val="006B5F0B"/>
    <w:rsid w:val="006C7059"/>
    <w:rsid w:val="006D3860"/>
    <w:rsid w:val="006D76C9"/>
    <w:rsid w:val="006E14C5"/>
    <w:rsid w:val="006F76AE"/>
    <w:rsid w:val="0072337D"/>
    <w:rsid w:val="0073243B"/>
    <w:rsid w:val="00742B5B"/>
    <w:rsid w:val="007467BA"/>
    <w:rsid w:val="007529B1"/>
    <w:rsid w:val="00752ED7"/>
    <w:rsid w:val="00777FC0"/>
    <w:rsid w:val="007855C2"/>
    <w:rsid w:val="007857B1"/>
    <w:rsid w:val="00791DC5"/>
    <w:rsid w:val="007A0B30"/>
    <w:rsid w:val="007A3538"/>
    <w:rsid w:val="007A41F3"/>
    <w:rsid w:val="007B09B7"/>
    <w:rsid w:val="007B2943"/>
    <w:rsid w:val="007B6825"/>
    <w:rsid w:val="007C5DC3"/>
    <w:rsid w:val="007C7623"/>
    <w:rsid w:val="00803235"/>
    <w:rsid w:val="0082577B"/>
    <w:rsid w:val="008409AD"/>
    <w:rsid w:val="00840E13"/>
    <w:rsid w:val="008A1E25"/>
    <w:rsid w:val="008A6885"/>
    <w:rsid w:val="008B43C3"/>
    <w:rsid w:val="00901036"/>
    <w:rsid w:val="00916F5D"/>
    <w:rsid w:val="00965BF4"/>
    <w:rsid w:val="009A7F34"/>
    <w:rsid w:val="009C4C7E"/>
    <w:rsid w:val="009E16B0"/>
    <w:rsid w:val="009F5A30"/>
    <w:rsid w:val="00A21D0C"/>
    <w:rsid w:val="00A46F2A"/>
    <w:rsid w:val="00B00BDC"/>
    <w:rsid w:val="00B01CF1"/>
    <w:rsid w:val="00B065D2"/>
    <w:rsid w:val="00B2201C"/>
    <w:rsid w:val="00B31711"/>
    <w:rsid w:val="00B36EBA"/>
    <w:rsid w:val="00B46B6E"/>
    <w:rsid w:val="00B6196C"/>
    <w:rsid w:val="00B64EC4"/>
    <w:rsid w:val="00B65AA0"/>
    <w:rsid w:val="00B97880"/>
    <w:rsid w:val="00BE2B01"/>
    <w:rsid w:val="00BE3240"/>
    <w:rsid w:val="00C0372D"/>
    <w:rsid w:val="00C43D95"/>
    <w:rsid w:val="00C46987"/>
    <w:rsid w:val="00C544C6"/>
    <w:rsid w:val="00C54D3B"/>
    <w:rsid w:val="00C7387F"/>
    <w:rsid w:val="00C73ADB"/>
    <w:rsid w:val="00C81862"/>
    <w:rsid w:val="00C8249D"/>
    <w:rsid w:val="00CA0193"/>
    <w:rsid w:val="00CB421C"/>
    <w:rsid w:val="00CB5044"/>
    <w:rsid w:val="00D0120E"/>
    <w:rsid w:val="00D60BBD"/>
    <w:rsid w:val="00D64FD5"/>
    <w:rsid w:val="00D7030C"/>
    <w:rsid w:val="00D74CAC"/>
    <w:rsid w:val="00D82E85"/>
    <w:rsid w:val="00D94CF4"/>
    <w:rsid w:val="00DA7160"/>
    <w:rsid w:val="00DB409C"/>
    <w:rsid w:val="00DC314A"/>
    <w:rsid w:val="00DC34D3"/>
    <w:rsid w:val="00DD0208"/>
    <w:rsid w:val="00DF0560"/>
    <w:rsid w:val="00E0743D"/>
    <w:rsid w:val="00E22A96"/>
    <w:rsid w:val="00E417A5"/>
    <w:rsid w:val="00E54E79"/>
    <w:rsid w:val="00E55AE6"/>
    <w:rsid w:val="00E86BAF"/>
    <w:rsid w:val="00EA0129"/>
    <w:rsid w:val="00EA09AD"/>
    <w:rsid w:val="00EA1F4B"/>
    <w:rsid w:val="00EA25EC"/>
    <w:rsid w:val="00EB66C7"/>
    <w:rsid w:val="00ED31A0"/>
    <w:rsid w:val="00ED4A07"/>
    <w:rsid w:val="00ED6020"/>
    <w:rsid w:val="00EE2601"/>
    <w:rsid w:val="00EE3A4C"/>
    <w:rsid w:val="00F345AD"/>
    <w:rsid w:val="00F526E1"/>
    <w:rsid w:val="00F5450F"/>
    <w:rsid w:val="00F57CB3"/>
    <w:rsid w:val="00F826A8"/>
    <w:rsid w:val="00FA7F55"/>
    <w:rsid w:val="00FE0E21"/>
    <w:rsid w:val="00FE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D22A0"/>
  <w15:chartTrackingRefBased/>
  <w15:docId w15:val="{DD7FFE8D-0D77-49D3-8887-D9DEE94B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C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92F"/>
    <w:pPr>
      <w:keepNext/>
      <w:outlineLvl w:val="0"/>
    </w:pPr>
    <w:rPr>
      <w:rFonts w:ascii="Tahoma" w:hAnsi="Tahoma" w:cs="Tahoma"/>
      <w:b/>
      <w:bCs/>
      <w:sz w:val="28"/>
      <w:szCs w:val="24"/>
    </w:rPr>
  </w:style>
  <w:style w:type="paragraph" w:styleId="Heading2">
    <w:name w:val="heading 2"/>
    <w:basedOn w:val="Normal"/>
    <w:next w:val="Normal"/>
    <w:link w:val="Heading2Char"/>
    <w:semiHidden/>
    <w:unhideWhenUsed/>
    <w:qFormat/>
    <w:rsid w:val="000B292F"/>
    <w:pPr>
      <w:keepNext/>
      <w:outlineLvl w:val="1"/>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98"/>
    <w:pPr>
      <w:tabs>
        <w:tab w:val="center" w:pos="4680"/>
        <w:tab w:val="right" w:pos="9360"/>
      </w:tabs>
    </w:pPr>
  </w:style>
  <w:style w:type="character" w:customStyle="1" w:styleId="HeaderChar">
    <w:name w:val="Header Char"/>
    <w:basedOn w:val="DefaultParagraphFont"/>
    <w:link w:val="Header"/>
    <w:uiPriority w:val="99"/>
    <w:rsid w:val="005C3698"/>
  </w:style>
  <w:style w:type="paragraph" w:styleId="Footer">
    <w:name w:val="footer"/>
    <w:basedOn w:val="Normal"/>
    <w:link w:val="FooterChar"/>
    <w:uiPriority w:val="99"/>
    <w:unhideWhenUsed/>
    <w:rsid w:val="005C3698"/>
    <w:pPr>
      <w:tabs>
        <w:tab w:val="center" w:pos="4680"/>
        <w:tab w:val="right" w:pos="9360"/>
      </w:tabs>
    </w:pPr>
  </w:style>
  <w:style w:type="character" w:customStyle="1" w:styleId="FooterChar">
    <w:name w:val="Footer Char"/>
    <w:basedOn w:val="DefaultParagraphFont"/>
    <w:link w:val="Footer"/>
    <w:uiPriority w:val="99"/>
    <w:rsid w:val="005C3698"/>
  </w:style>
  <w:style w:type="character" w:customStyle="1" w:styleId="Heading1Char">
    <w:name w:val="Heading 1 Char"/>
    <w:basedOn w:val="DefaultParagraphFont"/>
    <w:link w:val="Heading1"/>
    <w:rsid w:val="000B292F"/>
    <w:rPr>
      <w:rFonts w:ascii="Tahoma" w:eastAsia="Times New Roman" w:hAnsi="Tahoma" w:cs="Tahoma"/>
      <w:b/>
      <w:bCs/>
      <w:sz w:val="28"/>
      <w:szCs w:val="24"/>
    </w:rPr>
  </w:style>
  <w:style w:type="character" w:customStyle="1" w:styleId="Heading2Char">
    <w:name w:val="Heading 2 Char"/>
    <w:basedOn w:val="DefaultParagraphFont"/>
    <w:link w:val="Heading2"/>
    <w:semiHidden/>
    <w:rsid w:val="000B292F"/>
    <w:rPr>
      <w:rFonts w:ascii="Times New Roman" w:eastAsia="Times New Roman" w:hAnsi="Times New Roman" w:cs="Times New Roman"/>
      <w:b/>
      <w:szCs w:val="24"/>
    </w:rPr>
  </w:style>
  <w:style w:type="paragraph" w:styleId="ListParagraph">
    <w:name w:val="List Paragraph"/>
    <w:basedOn w:val="Normal"/>
    <w:uiPriority w:val="34"/>
    <w:qFormat/>
    <w:rsid w:val="000B292F"/>
    <w:pPr>
      <w:ind w:left="720"/>
    </w:pPr>
  </w:style>
  <w:style w:type="paragraph" w:styleId="BodyText">
    <w:name w:val="Body Text"/>
    <w:basedOn w:val="Normal"/>
    <w:link w:val="BodyTextChar"/>
    <w:rsid w:val="007C7623"/>
    <w:rPr>
      <w:rFonts w:ascii="Arial" w:hAnsi="Arial"/>
      <w:sz w:val="24"/>
    </w:rPr>
  </w:style>
  <w:style w:type="character" w:customStyle="1" w:styleId="BodyTextChar">
    <w:name w:val="Body Text Char"/>
    <w:basedOn w:val="DefaultParagraphFont"/>
    <w:link w:val="BodyText"/>
    <w:rsid w:val="007C7623"/>
    <w:rPr>
      <w:rFonts w:ascii="Arial" w:eastAsia="Times New Roman" w:hAnsi="Arial" w:cs="Times New Roman"/>
      <w:sz w:val="24"/>
      <w:szCs w:val="20"/>
    </w:rPr>
  </w:style>
  <w:style w:type="character" w:styleId="Hyperlink">
    <w:name w:val="Hyperlink"/>
    <w:basedOn w:val="DefaultParagraphFont"/>
    <w:uiPriority w:val="99"/>
    <w:unhideWhenUsed/>
    <w:rsid w:val="00E417A5"/>
    <w:rPr>
      <w:color w:val="0563C1" w:themeColor="hyperlink"/>
      <w:u w:val="single"/>
    </w:rPr>
  </w:style>
  <w:style w:type="character" w:customStyle="1" w:styleId="UnresolvedMention1">
    <w:name w:val="Unresolved Mention1"/>
    <w:basedOn w:val="DefaultParagraphFont"/>
    <w:uiPriority w:val="99"/>
    <w:semiHidden/>
    <w:unhideWhenUsed/>
    <w:rsid w:val="00E417A5"/>
    <w:rPr>
      <w:color w:val="605E5C"/>
      <w:shd w:val="clear" w:color="auto" w:fill="E1DFDD"/>
    </w:rPr>
  </w:style>
  <w:style w:type="table" w:styleId="TableGrid">
    <w:name w:val="Table Grid"/>
    <w:basedOn w:val="TableNormal"/>
    <w:uiPriority w:val="39"/>
    <w:rsid w:val="00E417A5"/>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102"/>
    <w:rPr>
      <w:sz w:val="16"/>
      <w:szCs w:val="16"/>
    </w:rPr>
  </w:style>
  <w:style w:type="paragraph" w:styleId="CommentText">
    <w:name w:val="annotation text"/>
    <w:basedOn w:val="Normal"/>
    <w:link w:val="CommentTextChar"/>
    <w:uiPriority w:val="99"/>
    <w:semiHidden/>
    <w:unhideWhenUsed/>
    <w:rsid w:val="00181102"/>
  </w:style>
  <w:style w:type="character" w:customStyle="1" w:styleId="CommentTextChar">
    <w:name w:val="Comment Text Char"/>
    <w:basedOn w:val="DefaultParagraphFont"/>
    <w:link w:val="CommentText"/>
    <w:uiPriority w:val="99"/>
    <w:semiHidden/>
    <w:rsid w:val="001811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1102"/>
    <w:rPr>
      <w:b/>
      <w:bCs/>
    </w:rPr>
  </w:style>
  <w:style w:type="character" w:customStyle="1" w:styleId="CommentSubjectChar">
    <w:name w:val="Comment Subject Char"/>
    <w:basedOn w:val="CommentTextChar"/>
    <w:link w:val="CommentSubject"/>
    <w:uiPriority w:val="99"/>
    <w:semiHidden/>
    <w:rsid w:val="001811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1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102"/>
    <w:rPr>
      <w:rFonts w:ascii="Segoe UI" w:eastAsia="Times New Roman" w:hAnsi="Segoe UI" w:cs="Segoe UI"/>
      <w:sz w:val="18"/>
      <w:szCs w:val="18"/>
    </w:rPr>
  </w:style>
  <w:style w:type="paragraph" w:styleId="Revision">
    <w:name w:val="Revision"/>
    <w:hidden/>
    <w:uiPriority w:val="99"/>
    <w:semiHidden/>
    <w:rsid w:val="00916F5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86550">
      <w:bodyDiv w:val="1"/>
      <w:marLeft w:val="0"/>
      <w:marRight w:val="0"/>
      <w:marTop w:val="0"/>
      <w:marBottom w:val="0"/>
      <w:divBdr>
        <w:top w:val="none" w:sz="0" w:space="0" w:color="auto"/>
        <w:left w:val="none" w:sz="0" w:space="0" w:color="auto"/>
        <w:bottom w:val="none" w:sz="0" w:space="0" w:color="auto"/>
        <w:right w:val="none" w:sz="0" w:space="0" w:color="auto"/>
      </w:divBdr>
    </w:div>
    <w:div w:id="1472744168">
      <w:bodyDiv w:val="1"/>
      <w:marLeft w:val="0"/>
      <w:marRight w:val="0"/>
      <w:marTop w:val="0"/>
      <w:marBottom w:val="0"/>
      <w:divBdr>
        <w:top w:val="none" w:sz="0" w:space="0" w:color="auto"/>
        <w:left w:val="none" w:sz="0" w:space="0" w:color="auto"/>
        <w:bottom w:val="none" w:sz="0" w:space="0" w:color="auto"/>
        <w:right w:val="none" w:sz="0" w:space="0" w:color="auto"/>
      </w:divBdr>
    </w:div>
    <w:div w:id="1725517137">
      <w:bodyDiv w:val="1"/>
      <w:marLeft w:val="0"/>
      <w:marRight w:val="0"/>
      <w:marTop w:val="0"/>
      <w:marBottom w:val="0"/>
      <w:divBdr>
        <w:top w:val="none" w:sz="0" w:space="0" w:color="auto"/>
        <w:left w:val="none" w:sz="0" w:space="0" w:color="auto"/>
        <w:bottom w:val="none" w:sz="0" w:space="0" w:color="auto"/>
        <w:right w:val="none" w:sz="0" w:space="0" w:color="auto"/>
      </w:divBdr>
    </w:div>
    <w:div w:id="1884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Fryer@corneliusor.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ara.Fryer@corneliusor.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Fryer@corneliusor.gov" TargetMode="External"/><Relationship Id="rId5" Type="http://schemas.openxmlformats.org/officeDocument/2006/relationships/numbering" Target="numbering.xml"/><Relationship Id="rId15" Type="http://schemas.openxmlformats.org/officeDocument/2006/relationships/hyperlink" Target="mailto:Barbara.Fryer@corneliusor.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bara.Fryer@corneliusor.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lls\Desktop\CD%20Letter%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D93D1300A2541B2EE8444E4F36D3B" ma:contentTypeVersion="18" ma:contentTypeDescription="Create a new document." ma:contentTypeScope="" ma:versionID="bd1bda147f1c07a55fd04db9461f66f8">
  <xsd:schema xmlns:xsd="http://www.w3.org/2001/XMLSchema" xmlns:xs="http://www.w3.org/2001/XMLSchema" xmlns:p="http://schemas.microsoft.com/office/2006/metadata/properties" xmlns:ns2="6e3d242e-3d5a-4cb2-89f5-92ada0666620" xmlns:ns3="b1e1941b-d5a5-4202-81cd-915d9da6c210" targetNamespace="http://schemas.microsoft.com/office/2006/metadata/properties" ma:root="true" ma:fieldsID="d061cd70c111acfe2367461a28e78139" ns2:_="" ns3:_="">
    <xsd:import namespace="6e3d242e-3d5a-4cb2-89f5-92ada0666620"/>
    <xsd:import namespace="b1e1941b-d5a5-4202-81cd-915d9da6c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d242e-3d5a-4cb2-89f5-92ada0666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75f6c66-90cc-42f8-a956-0284d85499d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e1941b-d5a5-4202-81cd-915d9da6c2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fb988-1cb0-45c8-8daf-703e4e2653e1}" ma:internalName="TaxCatchAll" ma:showField="CatchAllData" ma:web="b1e1941b-d5a5-4202-81cd-915d9da6c21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e1941b-d5a5-4202-81cd-915d9da6c210" xsi:nil="true"/>
    <lcf76f155ced4ddcb4097134ff3c332f xmlns="6e3d242e-3d5a-4cb2-89f5-92ada06666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8FE3-602D-4E96-9AA1-901C46FE2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d242e-3d5a-4cb2-89f5-92ada0666620"/>
    <ds:schemaRef ds:uri="b1e1941b-d5a5-4202-81cd-915d9da6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5DF94-66B3-4144-8301-312E3E1992DF}">
  <ds:schemaRefs>
    <ds:schemaRef ds:uri="http://schemas.microsoft.com/sharepoint/v3/contenttype/forms"/>
  </ds:schemaRefs>
</ds:datastoreItem>
</file>

<file path=customXml/itemProps3.xml><?xml version="1.0" encoding="utf-8"?>
<ds:datastoreItem xmlns:ds="http://schemas.openxmlformats.org/officeDocument/2006/customXml" ds:itemID="{900FD26B-D9A0-40C9-9430-F876F01D3519}">
  <ds:schemaRefs>
    <ds:schemaRef ds:uri="http://schemas.microsoft.com/office/2006/metadata/properties"/>
    <ds:schemaRef ds:uri="http://schemas.microsoft.com/office/infopath/2007/PartnerControls"/>
    <ds:schemaRef ds:uri="b1e1941b-d5a5-4202-81cd-915d9da6c210"/>
    <ds:schemaRef ds:uri="6e3d242e-3d5a-4cb2-89f5-92ada0666620"/>
  </ds:schemaRefs>
</ds:datastoreItem>
</file>

<file path=customXml/itemProps4.xml><?xml version="1.0" encoding="utf-8"?>
<ds:datastoreItem xmlns:ds="http://schemas.openxmlformats.org/officeDocument/2006/customXml" ds:itemID="{B302CDF6-C155-499C-9352-38D6486E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 Letter Template 2017</Template>
  <TotalTime>352</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bfryer</dc:creator>
  <cp:keywords/>
  <dc:description/>
  <cp:lastModifiedBy>Barbara Fryer</cp:lastModifiedBy>
  <cp:revision>49</cp:revision>
  <cp:lastPrinted>2024-02-16T17:43:00Z</cp:lastPrinted>
  <dcterms:created xsi:type="dcterms:W3CDTF">2024-02-08T18:57:00Z</dcterms:created>
  <dcterms:modified xsi:type="dcterms:W3CDTF">2024-02-21T22:05:00Z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0x0101002D9D93D1300A2541B2EE8444E4F36D3B</vt:lpwstr>
  </property>
  <property fmtid="{D5CDD505-2E9C-101B-9397-08002B2CF9AE}" pid="3" name="MediaServiceImageTags">
    <vt:lpwstr/>
  </property>
</Properties>
</file>