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A363" w14:textId="0376919E" w:rsidR="0072519F" w:rsidRPr="003243B9" w:rsidRDefault="0072519F" w:rsidP="0072519F">
      <w:pPr>
        <w:rPr>
          <w:rFonts w:ascii="Calibri" w:hAnsi="Calibri"/>
        </w:rPr>
      </w:pPr>
      <w:bookmarkStart w:id="0" w:name="_Hlk525195248"/>
    </w:p>
    <w:p w14:paraId="78012CA3" w14:textId="77777777" w:rsidR="00CA5380" w:rsidRPr="00CA5380" w:rsidRDefault="00CA5380" w:rsidP="00CA5380">
      <w:pPr>
        <w:shd w:val="clear" w:color="auto" w:fill="FFFFFF"/>
        <w:rPr>
          <w:color w:val="000000"/>
        </w:rPr>
      </w:pPr>
      <w:r w:rsidRPr="00CA5380">
        <w:rPr>
          <w:rFonts w:ascii="Calibri" w:hAnsi="Calibri" w:cs="Calibri"/>
          <w:b/>
          <w:bCs/>
          <w:color w:val="000000"/>
          <w:sz w:val="52"/>
          <w:szCs w:val="52"/>
          <w:bdr w:val="none" w:sz="0" w:space="0" w:color="auto" w:frame="1"/>
        </w:rPr>
        <w:t>News Release </w:t>
      </w:r>
    </w:p>
    <w:p w14:paraId="601A588F" w14:textId="77777777" w:rsidR="00CA5380" w:rsidRPr="00CA5380" w:rsidRDefault="00CA5380" w:rsidP="00CA5380">
      <w:pPr>
        <w:shd w:val="clear" w:color="auto" w:fill="FFFFFF"/>
        <w:rPr>
          <w:color w:val="000000"/>
          <w:sz w:val="24"/>
          <w:szCs w:val="24"/>
        </w:rPr>
      </w:pPr>
      <w:r w:rsidRPr="00CA5380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Release:            Immediately </w:t>
      </w:r>
    </w:p>
    <w:p w14:paraId="6DC43CCA" w14:textId="5942DF90" w:rsidR="00CA5380" w:rsidRPr="00CA5380" w:rsidRDefault="00CA5380" w:rsidP="00CA5380">
      <w:pPr>
        <w:shd w:val="clear" w:color="auto" w:fill="FFFFFF"/>
        <w:rPr>
          <w:color w:val="000000"/>
          <w:sz w:val="24"/>
          <w:szCs w:val="24"/>
        </w:rPr>
      </w:pPr>
      <w:r w:rsidRPr="00CA5380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Date:                 </w:t>
      </w:r>
      <w:r w:rsidR="000A1376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June 13, 2023</w:t>
      </w:r>
      <w:r w:rsidRPr="00CA5380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  </w:t>
      </w:r>
    </w:p>
    <w:p w14:paraId="1A988A82" w14:textId="3824C6B2" w:rsidR="000A1376" w:rsidRPr="000A1376" w:rsidRDefault="00CA5380" w:rsidP="000A1376">
      <w:pPr>
        <w:shd w:val="clear" w:color="auto" w:fill="FFFFFF"/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</w:pPr>
      <w:r w:rsidRPr="00CA5380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Contact:           </w:t>
      </w:r>
      <w:r w:rsidR="000A1376" w:rsidRPr="000A1376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For TVF&amp;R’s </w:t>
      </w:r>
      <w:r w:rsidR="002D59C1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service area</w:t>
      </w:r>
      <w:r w:rsidR="000A1376" w:rsidRPr="000A1376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, Cassandra Ulven, 503-259-1513</w:t>
      </w:r>
    </w:p>
    <w:p w14:paraId="1C5CFF3B" w14:textId="3426287D" w:rsidR="00CA5380" w:rsidRPr="00CA5380" w:rsidRDefault="000A1376" w:rsidP="000A1376">
      <w:pPr>
        <w:shd w:val="clear" w:color="auto" w:fill="FFFFFF"/>
        <w:rPr>
          <w:color w:val="000000"/>
          <w:sz w:val="24"/>
          <w:szCs w:val="24"/>
        </w:rPr>
      </w:pPr>
      <w:r w:rsidRPr="000A1376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ab/>
      </w:r>
      <w:r w:rsidRPr="000A1376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Refer to respective fire agencies for other areas</w:t>
      </w:r>
      <w:r w:rsidR="00F01E2E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="00CA5380" w:rsidRPr="00CA5380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 </w:t>
      </w:r>
    </w:p>
    <w:p w14:paraId="36B83900" w14:textId="77777777" w:rsidR="00CA5380" w:rsidRPr="00CA5380" w:rsidRDefault="00CA5380" w:rsidP="00CA5380">
      <w:pPr>
        <w:shd w:val="clear" w:color="auto" w:fill="FFFFFF"/>
        <w:rPr>
          <w:color w:val="000000"/>
          <w:sz w:val="24"/>
          <w:szCs w:val="24"/>
        </w:rPr>
      </w:pPr>
      <w:r w:rsidRPr="00CA5380"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546F822D" w14:textId="56BC29AE" w:rsidR="00CA5380" w:rsidRDefault="00CA5380" w:rsidP="00CA5380">
      <w:pPr>
        <w:shd w:val="clear" w:color="auto" w:fill="FFFFFF"/>
        <w:ind w:right="-360"/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</w:pPr>
      <w:r w:rsidRPr="00EB285C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  <w:t>Washington County</w:t>
      </w:r>
      <w:r w:rsidR="00417ABB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  <w:t xml:space="preserve"> Fire</w:t>
      </w:r>
      <w:r w:rsidRPr="00EB285C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F01E2E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  <w:t>Agencies</w:t>
      </w:r>
      <w:r w:rsidRPr="00EB285C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  <w:t xml:space="preserve"> Enact </w:t>
      </w:r>
      <w:r w:rsidR="00DA2657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  <w:t>High-Fire Danger</w:t>
      </w:r>
      <w:r w:rsidRPr="00EB285C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</w:rPr>
        <w:t xml:space="preserve"> Burn Ban </w:t>
      </w:r>
    </w:p>
    <w:p w14:paraId="382E2990" w14:textId="77777777" w:rsidR="00EB285C" w:rsidRPr="00EB285C" w:rsidRDefault="00EB285C" w:rsidP="00CA5380">
      <w:pPr>
        <w:shd w:val="clear" w:color="auto" w:fill="FFFFFF"/>
        <w:ind w:right="-360"/>
        <w:rPr>
          <w:rFonts w:asciiTheme="minorHAnsi" w:hAnsiTheme="minorHAnsi" w:cstheme="minorHAnsi"/>
          <w:color w:val="000000"/>
          <w:sz w:val="32"/>
          <w:szCs w:val="32"/>
        </w:rPr>
      </w:pPr>
    </w:p>
    <w:p w14:paraId="54E1D5A2" w14:textId="72F5F9B0" w:rsidR="00CA5380" w:rsidRPr="002E02EE" w:rsidRDefault="00CA5380" w:rsidP="00CA5380">
      <w:pPr>
        <w:shd w:val="clear" w:color="auto" w:fill="FFFFFF"/>
        <w:ind w:right="-180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</w:pPr>
      <w:r w:rsidRPr="00CA5380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Beginning</w:t>
      </w:r>
      <w:r w:rsidR="000A1376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June 14</w:t>
      </w:r>
      <w:r w:rsidRPr="00CA5380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at </w:t>
      </w:r>
      <w:r w:rsidR="0008391E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7 a.m.,</w:t>
      </w:r>
      <w:r w:rsidRPr="00CA5380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F01E2E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all fire agencies within Washington County will enact</w:t>
      </w:r>
      <w:r w:rsidRPr="00CA5380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a High</w:t>
      </w:r>
      <w:r w:rsidR="00DA2657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-</w:t>
      </w:r>
      <w:r w:rsidRPr="00CA5380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Fire Danger Burn Ban</w:t>
      </w:r>
      <w:r w:rsidR="00F01E2E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, based on a recommendation</w:t>
      </w:r>
      <w:r w:rsidR="0008391E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made</w:t>
      </w:r>
      <w:r w:rsidR="00F01E2E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by the Washington County Fire Defense Board</w:t>
      </w:r>
      <w:r w:rsidRPr="00CA5380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. </w:t>
      </w:r>
      <w:r w:rsidRPr="00DF4D3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Washington County </w:t>
      </w:r>
      <w:r w:rsidR="00574604" w:rsidRPr="00DF4D3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fire </w:t>
      </w:r>
      <w:r w:rsidRPr="00DF4D3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agencies include: Banks Fire District #13, Cornelius Fire Department, Forest Grove Fire Department, Gaston Rural Fire District, Hillsboro Fire &amp; Rescue, and Tualatin Valley Fire &amp; Rescue. </w:t>
      </w:r>
      <w:r w:rsidR="00DF4D3D" w:rsidRPr="00DF4D3D">
        <w:rPr>
          <w:rFonts w:asciiTheme="minorHAnsi" w:hAnsiTheme="minorHAnsi" w:cstheme="minorHAnsi"/>
          <w:sz w:val="24"/>
          <w:szCs w:val="24"/>
        </w:rPr>
        <w:t xml:space="preserve">Burning restrictions are authorized under </w:t>
      </w:r>
      <w:hyperlink r:id="rId7" w:history="1">
        <w:r w:rsidR="00DF4D3D" w:rsidRPr="00DF4D3D">
          <w:rPr>
            <w:rStyle w:val="Hyperlink"/>
            <w:rFonts w:asciiTheme="minorHAnsi" w:hAnsiTheme="minorHAnsi" w:cstheme="minorHAnsi"/>
            <w:sz w:val="24"/>
            <w:szCs w:val="24"/>
          </w:rPr>
          <w:t>Oregon Revised Statute 478.960</w:t>
        </w:r>
      </w:hyperlink>
      <w:r w:rsidR="00DF4D3D" w:rsidRPr="00DF4D3D">
        <w:rPr>
          <w:rFonts w:asciiTheme="minorHAnsi" w:hAnsiTheme="minorHAnsi" w:cstheme="minorHAnsi"/>
          <w:sz w:val="24"/>
          <w:szCs w:val="24"/>
        </w:rPr>
        <w:t xml:space="preserve"> and </w:t>
      </w:r>
      <w:hyperlink r:id="rId8" w:history="1">
        <w:r w:rsidR="00DF4D3D" w:rsidRPr="00DF4D3D">
          <w:rPr>
            <w:rStyle w:val="Hyperlink"/>
            <w:rFonts w:asciiTheme="minorHAnsi" w:hAnsiTheme="minorHAnsi" w:cstheme="minorHAnsi"/>
            <w:sz w:val="24"/>
            <w:szCs w:val="24"/>
          </w:rPr>
          <w:t>Oregon Fire Code 307</w:t>
        </w:r>
      </w:hyperlink>
      <w:r w:rsidR="00DF4D3D" w:rsidRPr="00DF4D3D">
        <w:rPr>
          <w:rFonts w:asciiTheme="minorHAnsi" w:hAnsiTheme="minorHAnsi" w:cstheme="minorHAnsi"/>
          <w:sz w:val="24"/>
          <w:szCs w:val="24"/>
        </w:rPr>
        <w:t>.</w:t>
      </w:r>
    </w:p>
    <w:p w14:paraId="3CBC090F" w14:textId="77777777" w:rsidR="00CA5380" w:rsidRPr="00CA5380" w:rsidRDefault="00CA5380" w:rsidP="00CA5380">
      <w:pPr>
        <w:shd w:val="clear" w:color="auto" w:fill="FFFFFF"/>
        <w:ind w:right="-18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CD8728" w14:textId="4A67677C" w:rsidR="00CA5380" w:rsidRPr="00CA5380" w:rsidRDefault="00CA5380" w:rsidP="00E44B82">
      <w:p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CA5380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The burn ban prohibits </w:t>
      </w:r>
      <w:r w:rsidRPr="00CA538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>all</w:t>
      </w:r>
      <w:r w:rsidR="00B31817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CA5380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the following: </w:t>
      </w:r>
    </w:p>
    <w:p w14:paraId="45C70B88" w14:textId="772AACC5" w:rsidR="00CA5380" w:rsidRPr="00A675E9" w:rsidRDefault="00CA5380" w:rsidP="00E44B82">
      <w:pPr>
        <w:pStyle w:val="ListParagraph"/>
        <w:numPr>
          <w:ilvl w:val="0"/>
          <w:numId w:val="6"/>
        </w:numPr>
        <w:shd w:val="clear" w:color="auto" w:fill="FFFFFF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A675E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Backyard or open burning (branches, yard debris, etc.). </w:t>
      </w:r>
    </w:p>
    <w:p w14:paraId="00123FF2" w14:textId="1A400DBB" w:rsidR="00CA5380" w:rsidRPr="00A675E9" w:rsidRDefault="00CA5380" w:rsidP="00E44B82">
      <w:pPr>
        <w:pStyle w:val="ListParagraph"/>
        <w:numPr>
          <w:ilvl w:val="0"/>
          <w:numId w:val="6"/>
        </w:numPr>
        <w:shd w:val="clear" w:color="auto" w:fill="FFFFFF"/>
        <w:ind w:left="1123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A675E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Agricultural burning (agricultural wastes, crop</w:t>
      </w:r>
      <w:r w:rsidR="00F379CB" w:rsidRPr="00A675E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s</w:t>
      </w:r>
      <w:r w:rsidRPr="00A675E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, field burning, etc.). </w:t>
      </w:r>
    </w:p>
    <w:p w14:paraId="6305B76B" w14:textId="68CCA402" w:rsidR="00CA5380" w:rsidRPr="00A675E9" w:rsidRDefault="00CA5380" w:rsidP="00E44B82">
      <w:pPr>
        <w:pStyle w:val="ListParagraph"/>
        <w:numPr>
          <w:ilvl w:val="0"/>
          <w:numId w:val="6"/>
        </w:numPr>
        <w:shd w:val="clear" w:color="auto" w:fill="FFFFFF"/>
        <w:contextualSpacing w:val="0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</w:pPr>
      <w:r w:rsidRPr="00A675E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Any other land clearing, slash, stump, waste,</w:t>
      </w:r>
      <w:r w:rsidR="00F379CB" w:rsidRPr="00A675E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A675E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debris </w:t>
      </w:r>
      <w:r w:rsidR="00F379CB" w:rsidRPr="00A675E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or controlled </w:t>
      </w:r>
      <w:r w:rsidRPr="00A675E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burning.</w:t>
      </w:r>
    </w:p>
    <w:p w14:paraId="572BCABB" w14:textId="14B4469D" w:rsidR="00CA5380" w:rsidRPr="00CA5380" w:rsidRDefault="00CA5380" w:rsidP="00E44B82">
      <w:p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CA5380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</w:t>
      </w:r>
    </w:p>
    <w:p w14:paraId="460D3B08" w14:textId="77777777" w:rsidR="00CA5380" w:rsidRPr="00CA5380" w:rsidRDefault="00CA5380" w:rsidP="00E44B82">
      <w:p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CA5380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The burn ban </w:t>
      </w:r>
      <w:r w:rsidRPr="008C6371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>does not</w:t>
      </w:r>
      <w:r w:rsidRPr="00CA5380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prohibit: </w:t>
      </w:r>
    </w:p>
    <w:p w14:paraId="049E73E2" w14:textId="0187AD38" w:rsidR="00CA5380" w:rsidRPr="00A675E9" w:rsidRDefault="00CA5380" w:rsidP="00E44B82">
      <w:pPr>
        <w:pStyle w:val="ListParagraph"/>
        <w:numPr>
          <w:ilvl w:val="0"/>
          <w:numId w:val="4"/>
        </w:numPr>
        <w:shd w:val="clear" w:color="auto" w:fill="FFFFFF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A675E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Small outdoor cooking, warming or recreational fires</w:t>
      </w:r>
      <w:r w:rsidR="008C6371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. These</w:t>
      </w:r>
      <w:r w:rsidRPr="00A675E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includ</w:t>
      </w:r>
      <w:r w:rsidR="008C6371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e</w:t>
      </w:r>
      <w:r w:rsidRPr="00A675E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portable or permanent fire pits, fire tables</w:t>
      </w:r>
      <w:r w:rsidR="00B31817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,</w:t>
      </w:r>
      <w:r w:rsidRPr="00A675E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and campfires, with a maximum fuel area of three feet in diameter and two </w:t>
      </w:r>
      <w:r w:rsidR="00B31817" w:rsidRPr="00A675E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f</w:t>
      </w:r>
      <w:r w:rsidR="00B31817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ee</w:t>
      </w:r>
      <w:r w:rsidR="00B31817" w:rsidRPr="00A675E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t </w:t>
      </w:r>
      <w:r w:rsidRPr="00A675E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in height in a safe location</w:t>
      </w:r>
      <w:r w:rsidR="00B31817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away from combustibles or </w:t>
      </w:r>
      <w:r w:rsidR="0055639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vegetation and are fully extinguished after use.</w:t>
      </w:r>
    </w:p>
    <w:p w14:paraId="124ECE4F" w14:textId="1FEBAFEF" w:rsidR="00492710" w:rsidRPr="00E02B2C" w:rsidRDefault="00CA5380" w:rsidP="00E44B82">
      <w:pPr>
        <w:pStyle w:val="ListParagraph"/>
        <w:numPr>
          <w:ilvl w:val="0"/>
          <w:numId w:val="4"/>
        </w:numPr>
        <w:shd w:val="clear" w:color="auto" w:fill="FFFFFF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A675E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Barbeque grills, smokers and similar cooking appliances with clean, dry firewood, briquettes, wood chips, pellets, propane, natural gas</w:t>
      </w:r>
      <w:r w:rsidR="00B31817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,</w:t>
      </w:r>
      <w:r w:rsidRPr="00A675E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or similar fuels.</w:t>
      </w:r>
    </w:p>
    <w:p w14:paraId="285D7B34" w14:textId="77777777" w:rsidR="00E02B2C" w:rsidRPr="00B96C6F" w:rsidRDefault="00E02B2C" w:rsidP="00E02B2C">
      <w:pPr>
        <w:shd w:val="clear" w:color="auto" w:fill="FFFFFF"/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23B21BC4" w14:textId="77777777" w:rsidR="00B96C6F" w:rsidRPr="00B96C6F" w:rsidRDefault="00B96C6F" w:rsidP="00B96C6F">
      <w:pPr>
        <w:rPr>
          <w:rFonts w:asciiTheme="minorHAnsi" w:hAnsiTheme="minorHAnsi" w:cstheme="minorHAnsi"/>
          <w:sz w:val="24"/>
          <w:szCs w:val="24"/>
        </w:rPr>
      </w:pPr>
      <w:r w:rsidRPr="00B96C6F">
        <w:rPr>
          <w:rFonts w:asciiTheme="minorHAnsi" w:hAnsiTheme="minorHAnsi" w:cstheme="minorHAnsi"/>
          <w:sz w:val="24"/>
          <w:szCs w:val="24"/>
        </w:rPr>
        <w:t>There may be more restrictive fire safety rules on and within a 1/8 mile of Oregon Department of Forestry (ODF)-protected land, which exists throughout much of rural Washington County. ODF restrictions may include prohibitions on campfires, smoking, target shooting, powered equipment, motorized vehicles, and other public/private landowner and industrial fire restrictions. More details about ODF fire restrictions are available at </w:t>
      </w:r>
      <w:hyperlink r:id="rId9" w:history="1">
        <w:r w:rsidRPr="00B96C6F">
          <w:rPr>
            <w:rStyle w:val="Hyperlink"/>
            <w:rFonts w:asciiTheme="minorHAnsi" w:hAnsiTheme="minorHAnsi" w:cstheme="minorHAnsi"/>
            <w:sz w:val="24"/>
            <w:szCs w:val="24"/>
          </w:rPr>
          <w:t>https://gisapps.odf.oregon.gov/firerestrictions/PFR.html</w:t>
        </w:r>
      </w:hyperlink>
      <w:r w:rsidRPr="00B96C6F">
        <w:rPr>
          <w:rFonts w:asciiTheme="minorHAnsi" w:hAnsiTheme="minorHAnsi" w:cstheme="minorHAnsi"/>
          <w:sz w:val="24"/>
          <w:szCs w:val="24"/>
        </w:rPr>
        <w:t>.</w:t>
      </w:r>
    </w:p>
    <w:p w14:paraId="02DFE714" w14:textId="77777777" w:rsidR="00B96C6F" w:rsidRPr="00B96C6F" w:rsidRDefault="00B96C6F" w:rsidP="00B96C6F">
      <w:pPr>
        <w:rPr>
          <w:rFonts w:asciiTheme="minorHAnsi" w:hAnsiTheme="minorHAnsi" w:cstheme="minorHAnsi"/>
          <w:sz w:val="24"/>
          <w:szCs w:val="24"/>
        </w:rPr>
      </w:pPr>
    </w:p>
    <w:p w14:paraId="62B09892" w14:textId="77777777" w:rsidR="00B96C6F" w:rsidRPr="00B96C6F" w:rsidRDefault="00B96C6F" w:rsidP="00B96C6F">
      <w:pPr>
        <w:rPr>
          <w:rFonts w:asciiTheme="minorHAnsi" w:hAnsiTheme="minorHAnsi" w:cstheme="minorHAnsi"/>
          <w:sz w:val="24"/>
          <w:szCs w:val="24"/>
        </w:rPr>
      </w:pPr>
      <w:r w:rsidRPr="00B96C6F">
        <w:rPr>
          <w:rFonts w:asciiTheme="minorHAnsi" w:hAnsiTheme="minorHAnsi" w:cstheme="minorHAnsi"/>
          <w:sz w:val="24"/>
          <w:szCs w:val="24"/>
        </w:rPr>
        <w:t xml:space="preserve">Outdoor fires in violation of this burn ban may be immediately extinguished. If a fire agency responds to a fire that has been started in willful violation of this burn ban, the person responsible may be liable for all costs incurred, as well as legal fees per </w:t>
      </w:r>
      <w:hyperlink r:id="rId10" w:anchor=":~:text=ORS%20478.965%20-%20Recovery%20by%20district%20of%20costs,by%20district%20of%20costs%20of%20suppressing%20unlawful%20fire" w:history="1">
        <w:r w:rsidRPr="00B96C6F">
          <w:rPr>
            <w:rStyle w:val="Hyperlink"/>
            <w:rFonts w:asciiTheme="minorHAnsi" w:hAnsiTheme="minorHAnsi" w:cstheme="minorHAnsi"/>
            <w:sz w:val="24"/>
            <w:szCs w:val="24"/>
          </w:rPr>
          <w:t>ORS 478.965</w:t>
        </w:r>
      </w:hyperlink>
      <w:r w:rsidRPr="00B96C6F">
        <w:rPr>
          <w:rFonts w:asciiTheme="minorHAnsi" w:hAnsiTheme="minorHAnsi" w:cstheme="minorHAnsi"/>
          <w:sz w:val="24"/>
          <w:szCs w:val="24"/>
        </w:rPr>
        <w:t>.</w:t>
      </w:r>
    </w:p>
    <w:p w14:paraId="7D471B04" w14:textId="77777777" w:rsidR="00574604" w:rsidRPr="002E02EE" w:rsidRDefault="00574604" w:rsidP="00E02B2C">
      <w:pPr>
        <w:shd w:val="clear" w:color="auto" w:fill="FFFFFF"/>
        <w:jc w:val="center"/>
        <w:rPr>
          <w:rFonts w:asciiTheme="minorHAnsi" w:hAnsiTheme="minorHAnsi" w:cstheme="minorHAnsi"/>
          <w:spacing w:val="-3"/>
          <w:sz w:val="24"/>
          <w:szCs w:val="24"/>
        </w:rPr>
      </w:pPr>
    </w:p>
    <w:p w14:paraId="30E8D8E3" w14:textId="05851F3F" w:rsidR="00CA5380" w:rsidRPr="00CA5380" w:rsidRDefault="00B31817" w:rsidP="00B96C6F">
      <w:pPr>
        <w:shd w:val="clear" w:color="auto" w:fill="FFFFFF"/>
        <w:rPr>
          <w:b/>
          <w:bCs/>
          <w:color w:val="000000"/>
        </w:rPr>
      </w:pPr>
      <w:r w:rsidRPr="00CA5380"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Fire </w:t>
      </w:r>
      <w:r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</w:rPr>
        <w:t>c</w:t>
      </w:r>
      <w:r w:rsidRPr="00CA5380"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hiefs </w:t>
      </w:r>
      <w:r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in </w:t>
      </w:r>
      <w:r w:rsidR="00CA5380" w:rsidRPr="00CA5380"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</w:rPr>
        <w:t>Washington County encourage the public to use extreme caution with activities that could start a fire. It is everyone’s responsibility to prevent and be prepared for wildfire</w:t>
      </w:r>
      <w:r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</w:rPr>
        <w:t>s.</w:t>
      </w:r>
      <w:r w:rsidR="00CA5380" w:rsidRPr="00CA5380"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FD557A6" w14:textId="77777777" w:rsidR="00CA5380" w:rsidRPr="00CA5380" w:rsidRDefault="00CA5380" w:rsidP="00CA5380">
      <w:pPr>
        <w:shd w:val="clear" w:color="auto" w:fill="FFFFFF"/>
        <w:jc w:val="center"/>
        <w:rPr>
          <w:color w:val="000000"/>
        </w:rPr>
      </w:pPr>
      <w:r w:rsidRPr="00CA5380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 </w:t>
      </w:r>
    </w:p>
    <w:p w14:paraId="1ABE9017" w14:textId="26893502" w:rsidR="00610CED" w:rsidRDefault="00CA5380" w:rsidP="002E02EE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CA5380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### </w:t>
      </w:r>
      <w:bookmarkEnd w:id="0"/>
    </w:p>
    <w:sectPr w:rsidR="00610CED" w:rsidSect="000A1376">
      <w:headerReference w:type="first" r:id="rId11"/>
      <w:pgSz w:w="12240" w:h="15840" w:code="1"/>
      <w:pgMar w:top="1170" w:right="1080" w:bottom="1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48E5" w14:textId="77777777" w:rsidR="004F13F8" w:rsidRDefault="004F13F8" w:rsidP="00EB285C">
      <w:r>
        <w:separator/>
      </w:r>
    </w:p>
  </w:endnote>
  <w:endnote w:type="continuationSeparator" w:id="0">
    <w:p w14:paraId="5D457949" w14:textId="77777777" w:rsidR="004F13F8" w:rsidRDefault="004F13F8" w:rsidP="00EB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B899" w14:textId="77777777" w:rsidR="004F13F8" w:rsidRDefault="004F13F8" w:rsidP="00EB285C">
      <w:r>
        <w:separator/>
      </w:r>
    </w:p>
  </w:footnote>
  <w:footnote w:type="continuationSeparator" w:id="0">
    <w:p w14:paraId="57A38DFE" w14:textId="77777777" w:rsidR="004F13F8" w:rsidRDefault="004F13F8" w:rsidP="00EB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F25D" w14:textId="7475CF96" w:rsidR="00EB285C" w:rsidRPr="009C44DB" w:rsidRDefault="009C44DB" w:rsidP="009C44DB">
    <w:pPr>
      <w:pStyle w:val="Header"/>
    </w:pPr>
    <w:r w:rsidRPr="009C44DB">
      <w:rPr>
        <w:noProof/>
      </w:rPr>
      <w:drawing>
        <wp:inline distT="0" distB="0" distL="0" distR="0" wp14:anchorId="3E9498B3" wp14:editId="75ED83A8">
          <wp:extent cx="6400800" cy="101663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655F4"/>
    <w:multiLevelType w:val="hybridMultilevel"/>
    <w:tmpl w:val="68CCEE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322C47"/>
    <w:multiLevelType w:val="hybridMultilevel"/>
    <w:tmpl w:val="C9900D2C"/>
    <w:lvl w:ilvl="0" w:tplc="53B6CAA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48702A06"/>
    <w:multiLevelType w:val="multilevel"/>
    <w:tmpl w:val="C32E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940533"/>
    <w:multiLevelType w:val="hybridMultilevel"/>
    <w:tmpl w:val="0B0E56B2"/>
    <w:lvl w:ilvl="0" w:tplc="7DFCD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7C52C9"/>
    <w:multiLevelType w:val="hybridMultilevel"/>
    <w:tmpl w:val="4F12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F666E"/>
    <w:multiLevelType w:val="hybridMultilevel"/>
    <w:tmpl w:val="A91E7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57343">
    <w:abstractNumId w:val="4"/>
  </w:num>
  <w:num w:numId="2" w16cid:durableId="837692455">
    <w:abstractNumId w:val="3"/>
  </w:num>
  <w:num w:numId="3" w16cid:durableId="159318136">
    <w:abstractNumId w:val="2"/>
  </w:num>
  <w:num w:numId="4" w16cid:durableId="624191693">
    <w:abstractNumId w:val="0"/>
  </w:num>
  <w:num w:numId="5" w16cid:durableId="1006664270">
    <w:abstractNumId w:val="5"/>
  </w:num>
  <w:num w:numId="6" w16cid:durableId="59257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9F"/>
    <w:rsid w:val="000628E2"/>
    <w:rsid w:val="0008391E"/>
    <w:rsid w:val="000A1376"/>
    <w:rsid w:val="000F6C7D"/>
    <w:rsid w:val="00216C0F"/>
    <w:rsid w:val="0024183A"/>
    <w:rsid w:val="0025442D"/>
    <w:rsid w:val="00262215"/>
    <w:rsid w:val="00293038"/>
    <w:rsid w:val="002D2E92"/>
    <w:rsid w:val="002D59C1"/>
    <w:rsid w:val="002E02EE"/>
    <w:rsid w:val="003015E4"/>
    <w:rsid w:val="00311E40"/>
    <w:rsid w:val="00347E5A"/>
    <w:rsid w:val="00350E25"/>
    <w:rsid w:val="00385759"/>
    <w:rsid w:val="003F4F05"/>
    <w:rsid w:val="00415435"/>
    <w:rsid w:val="00415A53"/>
    <w:rsid w:val="00417ABB"/>
    <w:rsid w:val="00462DE7"/>
    <w:rsid w:val="00492710"/>
    <w:rsid w:val="004F13F8"/>
    <w:rsid w:val="004F146C"/>
    <w:rsid w:val="005100C8"/>
    <w:rsid w:val="00525655"/>
    <w:rsid w:val="00531251"/>
    <w:rsid w:val="0055158A"/>
    <w:rsid w:val="00556399"/>
    <w:rsid w:val="00574604"/>
    <w:rsid w:val="005E2DD9"/>
    <w:rsid w:val="00610CED"/>
    <w:rsid w:val="00625D61"/>
    <w:rsid w:val="00673B5A"/>
    <w:rsid w:val="006905D0"/>
    <w:rsid w:val="006C1AF5"/>
    <w:rsid w:val="006F2515"/>
    <w:rsid w:val="0072519F"/>
    <w:rsid w:val="007C2FFE"/>
    <w:rsid w:val="007C48F7"/>
    <w:rsid w:val="008B31FA"/>
    <w:rsid w:val="008C6371"/>
    <w:rsid w:val="008E26A3"/>
    <w:rsid w:val="008E4C8B"/>
    <w:rsid w:val="008F57B2"/>
    <w:rsid w:val="009343BE"/>
    <w:rsid w:val="00943789"/>
    <w:rsid w:val="009440B8"/>
    <w:rsid w:val="00954899"/>
    <w:rsid w:val="009A6C62"/>
    <w:rsid w:val="009C44DB"/>
    <w:rsid w:val="00A01F24"/>
    <w:rsid w:val="00A675E9"/>
    <w:rsid w:val="00A756DB"/>
    <w:rsid w:val="00A84164"/>
    <w:rsid w:val="00AE0F51"/>
    <w:rsid w:val="00B0096F"/>
    <w:rsid w:val="00B06529"/>
    <w:rsid w:val="00B123BC"/>
    <w:rsid w:val="00B31817"/>
    <w:rsid w:val="00B96C6F"/>
    <w:rsid w:val="00BC4FC0"/>
    <w:rsid w:val="00BE2234"/>
    <w:rsid w:val="00C6412E"/>
    <w:rsid w:val="00C97268"/>
    <w:rsid w:val="00CA25D0"/>
    <w:rsid w:val="00CA5380"/>
    <w:rsid w:val="00CB30E0"/>
    <w:rsid w:val="00CF25C5"/>
    <w:rsid w:val="00D32201"/>
    <w:rsid w:val="00DA2657"/>
    <w:rsid w:val="00DD1658"/>
    <w:rsid w:val="00DD4FF2"/>
    <w:rsid w:val="00DF4D3D"/>
    <w:rsid w:val="00E02B2C"/>
    <w:rsid w:val="00E44B82"/>
    <w:rsid w:val="00E724B9"/>
    <w:rsid w:val="00EA6AC3"/>
    <w:rsid w:val="00EB285C"/>
    <w:rsid w:val="00EC7AEA"/>
    <w:rsid w:val="00F01E2E"/>
    <w:rsid w:val="00F379CB"/>
    <w:rsid w:val="00F82652"/>
    <w:rsid w:val="00FA3409"/>
    <w:rsid w:val="00F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C588"/>
  <w15:docId w15:val="{2A84FA03-680A-41B0-8EC2-DD4CF5C7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519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2519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519F"/>
    <w:rPr>
      <w:rFonts w:ascii="Consolas" w:eastAsia="Calibri" w:hAnsi="Consolas" w:cs="Times New Roman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756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56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E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85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2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85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sp/programs/sfm/Pages/Fire_Code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egon.public.law/statutes/ors_478.9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regon.public.law/statutes/ors_478.9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apps.odf.oregon.gov/firerestrictions/PFR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TVF&amp;R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Ulven, Cassandra A.</dc:creator>
  <cp:lastModifiedBy>Laura Christy</cp:lastModifiedBy>
  <cp:revision>2</cp:revision>
  <cp:lastPrinted>2022-07-21T21:28:00Z</cp:lastPrinted>
  <dcterms:created xsi:type="dcterms:W3CDTF">2023-06-14T17:32:00Z</dcterms:created>
  <dcterms:modified xsi:type="dcterms:W3CDTF">2023-06-14T17:32:00Z</dcterms:modified>
</cp:coreProperties>
</file>